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A5571" w14:textId="5370EF47" w:rsidR="00B33781" w:rsidRPr="003E2064" w:rsidRDefault="00F730C7" w:rsidP="00B33781">
      <w:pPr>
        <w:rPr>
          <w:rFonts w:ascii="Verdana" w:hAnsi="Verdana" w:cs="Arial"/>
          <w:b/>
        </w:rPr>
      </w:pPr>
      <w:r w:rsidRPr="003E2064">
        <w:rPr>
          <w:rFonts w:ascii="Verdana" w:hAnsi="Verdana" w:cs="Arial"/>
          <w:b/>
        </w:rPr>
        <w:t>FACT SH</w:t>
      </w:r>
      <w:r w:rsidR="00460233">
        <w:rPr>
          <w:rFonts w:ascii="Verdana" w:hAnsi="Verdana" w:cs="Arial"/>
          <w:b/>
        </w:rPr>
        <w:t>EET: WELLCARE HEALTH PLANS, INC</w:t>
      </w:r>
      <w:bookmarkStart w:id="0" w:name="_GoBack"/>
      <w:bookmarkEnd w:id="0"/>
    </w:p>
    <w:p w14:paraId="09FC9AE8" w14:textId="77777777" w:rsidR="004E2745" w:rsidRPr="003E2064" w:rsidRDefault="00B33781" w:rsidP="004E2745">
      <w:pPr>
        <w:rPr>
          <w:rFonts w:ascii="Verdana" w:hAnsi="Verdana" w:cs="Arial"/>
        </w:rPr>
      </w:pPr>
      <w:r w:rsidRPr="003E2064"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53493" wp14:editId="6F9EBA4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58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0E42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6b1tQEAALcDAAAOAAAAZHJzL2Uyb0RvYy54bWysU02P0zAQvSPxHyzfadKVWFVR0z10BRcE&#10;FQs/wOuMG2ttjzU2bfrvGbttFrEIIbQXxx/vzcx7M1nfTd6JA1CyGHq5XLRSQNA42LDv5fdvH96t&#10;pEhZhUE5DNDLEyR5t3n7Zn2MHdzgiG4AEhwkpO4YeznmHLumSXoEr9ICIwR+NEheZT7SvhlIHTm6&#10;d81N2942R6QhEmpIiW/vz49yU+MbAzp/MSZBFq6XXFuuK9X1sazNZq26Pak4Wn0pQ/1HFV7ZwEnn&#10;UPcqK/GD7ItQ3mrChCYvNPoGjbEaqgZWs2x/U/MwqghVC5uT4mxTer2w+vNhR8IO3DspgvLcoodM&#10;yu7HLLYYAhuIJJbFp2NMHcO3YUeXU4o7KqInQ758WY6Yqren2VuYstB8ebt6v2pbboG+vjXPxEgp&#10;fwT0omx66WwoslWnDp9S5mQMvUL4UAo5p667fHJQwC58BcNSONmysusQwdaROChu//BUZXCsiiwU&#10;Y52bSe3fSRdsoUEdrH8lzuiaEUOeid4GpD9lzdO1VHPGX1WftRbZjzicaiOqHTwd1aXLJJfx+/Vc&#10;6c//2+YnAAAA//8DAFBLAwQUAAYACAAAACEANammidcAAAADAQAADwAAAGRycy9kb3ducmV2Lnht&#10;bEyPwWrDMAyG74O9g9Fgt9VeD6VkcUoplLHLWNP17saqk9WWg+2k2dvP2WW7CD5+8etTuZmcZSOG&#10;2HmS8LwQwJAarzsyEj6P+6c1sJgUaWU9oYRvjLCp7u9KVWh/owOOdTIsl1AslIQ2pb7gPDYtOhUX&#10;vkfK2cUHp1LGYLgO6pbLneVLIVbcqY7yhVb1uGuxudaDk2DfwngyO7ONw+thVX99XJbvx1HKx4dp&#10;+wIs4ZT+lmHWz+pQZaezH0hHZiXkR9LvnDOxFpnPM/Oq5P/dqx8AAAD//wMAUEsBAi0AFAAGAAgA&#10;AAAhALaDOJL+AAAA4QEAABMAAAAAAAAAAAAAAAAAAAAAAFtDb250ZW50X1R5cGVzXS54bWxQSwEC&#10;LQAUAAYACAAAACEAOP0h/9YAAACUAQAACwAAAAAAAAAAAAAAAAAvAQAAX3JlbHMvLnJlbHNQSwEC&#10;LQAUAAYACAAAACEAxi+m9bUBAAC3AwAADgAAAAAAAAAAAAAAAAAuAgAAZHJzL2Uyb0RvYy54bWxQ&#10;SwECLQAUAAYACAAAACEANammidcAAAADAQAADwAAAAAAAAAAAAAAAAAP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ACF7B5E" w14:textId="77777777" w:rsidR="003E2064" w:rsidRPr="003E2064" w:rsidRDefault="003E2064" w:rsidP="003E2064">
      <w:pPr>
        <w:rPr>
          <w:rFonts w:ascii="Verdana" w:hAnsi="Verdana" w:cs="Arial"/>
          <w:u w:val="single"/>
        </w:rPr>
      </w:pPr>
      <w:r w:rsidRPr="003E2064">
        <w:rPr>
          <w:rFonts w:ascii="Verdana" w:hAnsi="Verdana" w:cs="Arial"/>
          <w:u w:val="single"/>
        </w:rPr>
        <w:t>Background:</w:t>
      </w:r>
    </w:p>
    <w:p w14:paraId="44BC8AC2" w14:textId="77777777" w:rsidR="003E2064" w:rsidRPr="003E2064" w:rsidRDefault="003E2064" w:rsidP="003E2064">
      <w:pPr>
        <w:rPr>
          <w:rFonts w:ascii="Verdana" w:hAnsi="Verdana" w:cs="Arial"/>
        </w:rPr>
      </w:pPr>
      <w:r w:rsidRPr="003E2064">
        <w:rPr>
          <w:rFonts w:ascii="Verdana" w:hAnsi="Verdana" w:cs="Arial"/>
        </w:rPr>
        <w:t>More than half of all Medicaid beneficiaries nationally receive most or all of their care from risk-based managed care organizations (MCOs) that contract with state Medicaid programs to deliver comprehensive Medicaid services to enrollees. Although not all state Medicaid programs contract with MCOs, a large and growing majority do, and states are also rapidly expanding their use of MCOs to reach larger geographic areas, serve more medically complex beneficiaries, deliver long-term services and supports, and, in states that have expanded Medicaid under the Affordable Care Act (ACA), to serve millions of newly eligible low-income adults.</w:t>
      </w:r>
    </w:p>
    <w:p w14:paraId="10240481" w14:textId="77777777" w:rsidR="003E2064" w:rsidRPr="003E2064" w:rsidRDefault="003E2064" w:rsidP="003E2064">
      <w:pPr>
        <w:rPr>
          <w:rFonts w:ascii="Verdana" w:hAnsi="Verdana" w:cs="Arial"/>
        </w:rPr>
      </w:pPr>
      <w:r w:rsidRPr="003E2064">
        <w:rPr>
          <w:rFonts w:ascii="Verdana" w:hAnsi="Verdana" w:cs="Arial"/>
        </w:rPr>
        <w:t>Total Medicaid MCO spending in the US (FY2014) was $162B, which comprised 34% of total Medicaid spending.</w:t>
      </w:r>
      <w:r w:rsidRPr="003E2064">
        <w:rPr>
          <w:rStyle w:val="FootnoteReference"/>
          <w:rFonts w:ascii="Verdana" w:hAnsi="Verdana" w:cs="Arial"/>
        </w:rPr>
        <w:footnoteReference w:id="1"/>
      </w:r>
    </w:p>
    <w:p w14:paraId="50CD7C0A" w14:textId="77777777" w:rsidR="003E2064" w:rsidRDefault="003E2064" w:rsidP="003E2064">
      <w:pPr>
        <w:rPr>
          <w:rFonts w:ascii="Verdana" w:hAnsi="Verdana" w:cs="Arial"/>
          <w:u w:val="single"/>
        </w:rPr>
      </w:pPr>
      <w:r w:rsidRPr="003E2064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  <w:u w:val="single"/>
        </w:rPr>
        <w:t>WellCare</w:t>
      </w:r>
      <w:proofErr w:type="spellEnd"/>
      <w:r>
        <w:rPr>
          <w:rFonts w:ascii="Verdana" w:hAnsi="Verdana" w:cs="Arial"/>
          <w:u w:val="single"/>
        </w:rPr>
        <w:t>:</w:t>
      </w:r>
    </w:p>
    <w:p w14:paraId="761C67CB" w14:textId="77777777" w:rsidR="003E2064" w:rsidRPr="003E2064" w:rsidRDefault="003E2064" w:rsidP="003E2064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 w:rsidRPr="003E2064">
        <w:rPr>
          <w:rFonts w:ascii="Verdana" w:hAnsi="Verdana" w:cs="Arial"/>
          <w:shd w:val="clear" w:color="auto" w:fill="FFFFFF"/>
        </w:rPr>
        <w:t xml:space="preserve">Headquartered in Tampa, Fla., </w:t>
      </w:r>
      <w:proofErr w:type="spellStart"/>
      <w:r w:rsidRPr="003E2064">
        <w:rPr>
          <w:rFonts w:ascii="Verdana" w:hAnsi="Verdana" w:cs="Arial"/>
          <w:shd w:val="clear" w:color="auto" w:fill="FFFFFF"/>
        </w:rPr>
        <w:t>WellCare</w:t>
      </w:r>
      <w:proofErr w:type="spellEnd"/>
      <w:r w:rsidRPr="003E2064">
        <w:rPr>
          <w:rFonts w:ascii="Verdana" w:hAnsi="Verdana" w:cs="Arial"/>
          <w:shd w:val="clear" w:color="auto" w:fill="FFFFFF"/>
        </w:rPr>
        <w:t xml:space="preserve"> Health Plans, Inc. (NYSE: WCG) focuses exclusively on providing government-sponsored managed care services, primarily through Medicaid, Medicare Advantage and Medicare Prescription Drug Plans, to families, children, seniors and individuals with complex medical needs. </w:t>
      </w:r>
    </w:p>
    <w:p w14:paraId="3AC6C09F" w14:textId="77777777" w:rsidR="00F730C7" w:rsidRDefault="004201DA" w:rsidP="00F730C7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proofErr w:type="spellStart"/>
      <w:r w:rsidRPr="003E2064">
        <w:rPr>
          <w:rFonts w:ascii="Verdana" w:hAnsi="Verdana" w:cs="Arial"/>
        </w:rPr>
        <w:t>WellCare</w:t>
      </w:r>
      <w:proofErr w:type="spellEnd"/>
      <w:r w:rsidRPr="003E2064">
        <w:rPr>
          <w:rFonts w:ascii="Verdana" w:hAnsi="Verdana" w:cs="Arial"/>
        </w:rPr>
        <w:t xml:space="preserve"> serves about 3.8</w:t>
      </w:r>
      <w:r w:rsidR="00F730C7" w:rsidRPr="003E2064">
        <w:rPr>
          <w:rFonts w:ascii="Verdana" w:hAnsi="Verdana" w:cs="Arial"/>
        </w:rPr>
        <w:t xml:space="preserve">M members and contracts with 348,000 </w:t>
      </w:r>
      <w:r w:rsidRPr="003E2064">
        <w:rPr>
          <w:rFonts w:ascii="Verdana" w:hAnsi="Verdana" w:cs="Arial"/>
        </w:rPr>
        <w:t>healthcare providers, as of 2015</w:t>
      </w:r>
      <w:r w:rsidR="00F730C7" w:rsidRPr="003E2064">
        <w:rPr>
          <w:rFonts w:ascii="Verdana" w:hAnsi="Verdana" w:cs="Arial"/>
        </w:rPr>
        <w:t>.</w:t>
      </w:r>
      <w:r w:rsidRPr="003E2064">
        <w:rPr>
          <w:rFonts w:ascii="Verdana" w:hAnsi="Verdana" w:cs="Arial"/>
        </w:rPr>
        <w:t xml:space="preserve"> Medicaid makes up about 63% of </w:t>
      </w:r>
      <w:proofErr w:type="spellStart"/>
      <w:r w:rsidRPr="003E2064">
        <w:rPr>
          <w:rFonts w:ascii="Verdana" w:hAnsi="Verdana" w:cs="Arial"/>
        </w:rPr>
        <w:t>WellCare’s</w:t>
      </w:r>
      <w:proofErr w:type="spellEnd"/>
      <w:r w:rsidRPr="003E2064">
        <w:rPr>
          <w:rFonts w:ascii="Verdana" w:hAnsi="Verdana" w:cs="Arial"/>
        </w:rPr>
        <w:t xml:space="preserve"> coverage.</w:t>
      </w:r>
      <w:r w:rsidR="00F730C7" w:rsidRPr="003E2064">
        <w:rPr>
          <w:rFonts w:ascii="Verdana" w:hAnsi="Verdana" w:cs="Arial"/>
        </w:rPr>
        <w:t xml:space="preserve"> </w:t>
      </w:r>
      <w:proofErr w:type="spellStart"/>
      <w:r w:rsidR="00F730C7" w:rsidRPr="003E2064">
        <w:rPr>
          <w:rFonts w:ascii="Verdana" w:hAnsi="Verdana" w:cs="Arial"/>
        </w:rPr>
        <w:t>WellCar</w:t>
      </w:r>
      <w:r w:rsidR="003E2064">
        <w:rPr>
          <w:rFonts w:ascii="Verdana" w:hAnsi="Verdana" w:cs="Arial"/>
        </w:rPr>
        <w:t>e</w:t>
      </w:r>
      <w:proofErr w:type="spellEnd"/>
      <w:r w:rsidR="003E2064">
        <w:rPr>
          <w:rFonts w:ascii="Verdana" w:hAnsi="Verdana" w:cs="Arial"/>
        </w:rPr>
        <w:t xml:space="preserve"> is a Fortune 500 Company (#234</w:t>
      </w:r>
      <w:r w:rsidR="00F730C7" w:rsidRPr="003E2064">
        <w:rPr>
          <w:rFonts w:ascii="Verdana" w:hAnsi="Verdana" w:cs="Arial"/>
        </w:rPr>
        <w:t>)</w:t>
      </w:r>
      <w:r w:rsidR="00187298">
        <w:rPr>
          <w:rFonts w:ascii="Verdana" w:hAnsi="Verdana" w:cs="Arial"/>
        </w:rPr>
        <w:t>. In</w:t>
      </w:r>
      <w:r w:rsidR="00F730C7" w:rsidRPr="003E2064">
        <w:rPr>
          <w:rFonts w:ascii="Verdana" w:hAnsi="Verdana" w:cs="Arial"/>
        </w:rPr>
        <w:t xml:space="preserve"> 2015, </w:t>
      </w:r>
      <w:proofErr w:type="spellStart"/>
      <w:r w:rsidR="00F730C7" w:rsidRPr="003E2064">
        <w:rPr>
          <w:rFonts w:ascii="Verdana" w:hAnsi="Verdana" w:cs="Arial"/>
        </w:rPr>
        <w:t>WellCare</w:t>
      </w:r>
      <w:proofErr w:type="spellEnd"/>
      <w:r w:rsidR="00F730C7" w:rsidRPr="003E2064">
        <w:rPr>
          <w:rFonts w:ascii="Verdana" w:hAnsi="Verdana" w:cs="Arial"/>
        </w:rPr>
        <w:t xml:space="preserve"> reported $13.9B in</w:t>
      </w:r>
      <w:r w:rsidRPr="003E2064">
        <w:rPr>
          <w:rFonts w:ascii="Verdana" w:hAnsi="Verdana" w:cs="Arial"/>
        </w:rPr>
        <w:t xml:space="preserve"> revenue and $119M in earnings.</w:t>
      </w:r>
      <w:r w:rsidRPr="003E2064">
        <w:rPr>
          <w:rStyle w:val="FootnoteReference"/>
          <w:rFonts w:ascii="Verdana" w:hAnsi="Verdana" w:cs="Arial"/>
        </w:rPr>
        <w:footnoteReference w:id="2"/>
      </w:r>
    </w:p>
    <w:p w14:paraId="6AD2CF4F" w14:textId="395BD2F2" w:rsidR="00801F8C" w:rsidRPr="003E2064" w:rsidRDefault="00801F8C" w:rsidP="00F730C7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WellCare</w:t>
      </w:r>
      <w:proofErr w:type="spellEnd"/>
      <w:r>
        <w:rPr>
          <w:rFonts w:ascii="Verdana" w:hAnsi="Verdana" w:cs="Arial"/>
        </w:rPr>
        <w:t xml:space="preserve"> and other insurance providers in Florida will be receiving </w:t>
      </w:r>
      <w:r w:rsidR="003A0789">
        <w:rPr>
          <w:rFonts w:ascii="Verdana" w:hAnsi="Verdana" w:cs="Arial"/>
        </w:rPr>
        <w:t>a total of ~$</w:t>
      </w:r>
      <w:r w:rsidR="003A0789" w:rsidRPr="003A0789">
        <w:rPr>
          <w:rFonts w:ascii="Verdana" w:hAnsi="Verdana" w:cs="Arial"/>
        </w:rPr>
        <w:t xml:space="preserve">433M </w:t>
      </w:r>
      <w:r w:rsidR="003A0789">
        <w:rPr>
          <w:rFonts w:ascii="Verdana" w:hAnsi="Verdana" w:cs="Arial"/>
        </w:rPr>
        <w:t xml:space="preserve">in back premiums </w:t>
      </w:r>
      <w:r w:rsidR="003A0789" w:rsidRPr="003A0789">
        <w:rPr>
          <w:rFonts w:ascii="Verdana" w:hAnsi="Verdana" w:cs="Arial"/>
        </w:rPr>
        <w:t>from Fiscal 2013/2014 through Fiscal 2015/2016</w:t>
      </w:r>
      <w:r w:rsidR="003A0789">
        <w:rPr>
          <w:rFonts w:ascii="Verdana" w:hAnsi="Verdana" w:cs="Arial"/>
        </w:rPr>
        <w:t>. This amount is the result of some members being classified as TANF when in fact the members were eligible for higher rate categories, such as Meds AD or SSI.</w:t>
      </w:r>
      <w:r w:rsidR="003A0789">
        <w:rPr>
          <w:rStyle w:val="FootnoteReference"/>
          <w:rFonts w:ascii="Verdana" w:hAnsi="Verdana" w:cs="Arial"/>
        </w:rPr>
        <w:footnoteReference w:id="3"/>
      </w:r>
    </w:p>
    <w:p w14:paraId="75D8608F" w14:textId="76EDC7EB" w:rsidR="00C8699E" w:rsidRPr="003E2064" w:rsidRDefault="003E2064" w:rsidP="004D4699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WellCare</w:t>
      </w:r>
      <w:proofErr w:type="spellEnd"/>
      <w:r>
        <w:rPr>
          <w:rFonts w:ascii="Verdana" w:hAnsi="Verdana" w:cs="Arial"/>
        </w:rPr>
        <w:t xml:space="preserve"> has Medicaid managed c</w:t>
      </w:r>
      <w:r w:rsidR="00C8699E" w:rsidRPr="003E2064">
        <w:rPr>
          <w:rFonts w:ascii="Verdana" w:hAnsi="Verdana" w:cs="Arial"/>
        </w:rPr>
        <w:t xml:space="preserve">are contracts in </w:t>
      </w:r>
      <w:r w:rsidR="0066788C">
        <w:rPr>
          <w:rFonts w:ascii="Verdana" w:hAnsi="Verdana" w:cs="Arial"/>
        </w:rPr>
        <w:t>Florida, Georgia, Hawaii, Illinois, Kentucky, Missouri, New Jersey, New York, and</w:t>
      </w:r>
      <w:r w:rsidR="00C8699E" w:rsidRPr="003E2064">
        <w:rPr>
          <w:rFonts w:ascii="Verdana" w:hAnsi="Verdana" w:cs="Arial"/>
        </w:rPr>
        <w:t xml:space="preserve"> South Carolina</w:t>
      </w:r>
      <w:r w:rsidR="0066788C">
        <w:rPr>
          <w:rFonts w:ascii="Verdana" w:hAnsi="Verdana" w:cs="Arial"/>
        </w:rPr>
        <w:t xml:space="preserve">. </w:t>
      </w:r>
      <w:proofErr w:type="spellStart"/>
      <w:r w:rsidR="004201DA" w:rsidRPr="003E2064">
        <w:rPr>
          <w:rFonts w:ascii="Verdana" w:hAnsi="Verdana" w:cs="Arial"/>
        </w:rPr>
        <w:t>WellCare</w:t>
      </w:r>
      <w:proofErr w:type="spellEnd"/>
      <w:r w:rsidR="004201DA" w:rsidRPr="003E2064">
        <w:rPr>
          <w:rFonts w:ascii="Verdana" w:hAnsi="Verdana" w:cs="Arial"/>
        </w:rPr>
        <w:t xml:space="preserve"> also has 15</w:t>
      </w:r>
      <w:r w:rsidR="004D4699" w:rsidRPr="003E2064">
        <w:rPr>
          <w:rFonts w:ascii="Verdana" w:hAnsi="Verdana" w:cs="Arial"/>
        </w:rPr>
        <w:t xml:space="preserve"> Medicare Advantage </w:t>
      </w:r>
      <w:r w:rsidR="0031591C">
        <w:rPr>
          <w:rFonts w:ascii="Verdana" w:hAnsi="Verdana" w:cs="Arial"/>
        </w:rPr>
        <w:t xml:space="preserve">(MA) </w:t>
      </w:r>
      <w:r w:rsidR="004D4699" w:rsidRPr="003E2064">
        <w:rPr>
          <w:rFonts w:ascii="Verdana" w:hAnsi="Verdana" w:cs="Arial"/>
        </w:rPr>
        <w:t>Plans in the U.S</w:t>
      </w:r>
      <w:r w:rsidR="0066788C">
        <w:rPr>
          <w:rFonts w:ascii="Verdana" w:hAnsi="Verdana" w:cs="Arial"/>
        </w:rPr>
        <w:t xml:space="preserve"> and provides a stand-alone Part D drug plan</w:t>
      </w:r>
      <w:r w:rsidR="0031591C">
        <w:rPr>
          <w:rFonts w:ascii="Verdana" w:hAnsi="Verdana" w:cs="Arial"/>
        </w:rPr>
        <w:t>s (PDPs)</w:t>
      </w:r>
      <w:r w:rsidR="0066788C">
        <w:rPr>
          <w:rFonts w:ascii="Verdana" w:hAnsi="Verdana" w:cs="Arial"/>
        </w:rPr>
        <w:t xml:space="preserve"> in all 50 states and DC</w:t>
      </w:r>
      <w:r w:rsidR="004D4699" w:rsidRPr="003E2064">
        <w:rPr>
          <w:rFonts w:ascii="Verdana" w:hAnsi="Verdana" w:cs="Arial"/>
        </w:rPr>
        <w:t>.</w:t>
      </w:r>
      <w:r w:rsidR="0031591C">
        <w:rPr>
          <w:rFonts w:ascii="Verdana" w:hAnsi="Verdana" w:cs="Arial"/>
        </w:rPr>
        <w:t xml:space="preserve"> It is important to note that</w:t>
      </w:r>
      <w:r w:rsidR="0066788C">
        <w:rPr>
          <w:rFonts w:ascii="Verdana" w:hAnsi="Verdana" w:cs="Arial"/>
        </w:rPr>
        <w:t xml:space="preserve"> </w:t>
      </w:r>
      <w:r w:rsidR="0031591C">
        <w:rPr>
          <w:rFonts w:ascii="Verdana" w:hAnsi="Verdana" w:cs="Arial"/>
        </w:rPr>
        <w:t>i</w:t>
      </w:r>
      <w:r w:rsidR="0066788C" w:rsidRPr="0031591C">
        <w:rPr>
          <w:rFonts w:ascii="Verdana" w:hAnsi="Verdana" w:cs="Arial"/>
        </w:rPr>
        <w:t>n October 2015, CMS announced 2016 MA and PDP Star Ratings. Th</w:t>
      </w:r>
      <w:r w:rsidR="0031591C">
        <w:rPr>
          <w:rFonts w:ascii="Verdana" w:hAnsi="Verdana" w:cs="Arial"/>
        </w:rPr>
        <w:t xml:space="preserve">e Star Rating for eight of </w:t>
      </w:r>
      <w:proofErr w:type="spellStart"/>
      <w:r w:rsidR="0031591C">
        <w:rPr>
          <w:rFonts w:ascii="Verdana" w:hAnsi="Verdana" w:cs="Arial"/>
        </w:rPr>
        <w:t>WellCare’s</w:t>
      </w:r>
      <w:proofErr w:type="spellEnd"/>
      <w:r w:rsidR="0031591C">
        <w:rPr>
          <w:rFonts w:ascii="Verdana" w:hAnsi="Verdana" w:cs="Arial"/>
        </w:rPr>
        <w:t xml:space="preserve"> 1</w:t>
      </w:r>
      <w:r w:rsidR="0066788C" w:rsidRPr="0031591C">
        <w:rPr>
          <w:rFonts w:ascii="Verdana" w:hAnsi="Verdana" w:cs="Arial"/>
        </w:rPr>
        <w:t>2 MA plans, which</w:t>
      </w:r>
      <w:r w:rsidR="0031591C">
        <w:rPr>
          <w:rFonts w:ascii="Verdana" w:hAnsi="Verdana" w:cs="Arial"/>
        </w:rPr>
        <w:t xml:space="preserve"> serve approximately 73% of the 2015 </w:t>
      </w:r>
      <w:r w:rsidR="0066788C" w:rsidRPr="0031591C">
        <w:rPr>
          <w:rFonts w:ascii="Verdana" w:hAnsi="Verdana" w:cs="Arial"/>
        </w:rPr>
        <w:t>MA membership, received an overall rating of 3.0 stars or higher</w:t>
      </w:r>
      <w:r w:rsidR="0031591C">
        <w:rPr>
          <w:rFonts w:ascii="Verdana" w:hAnsi="Verdana" w:cs="Arial"/>
        </w:rPr>
        <w:t xml:space="preserve"> (out of 5 Stars)</w:t>
      </w:r>
      <w:r w:rsidR="0066788C" w:rsidRPr="0031591C">
        <w:rPr>
          <w:rFonts w:ascii="Verdana" w:hAnsi="Verdana" w:cs="Arial"/>
        </w:rPr>
        <w:t xml:space="preserve">. </w:t>
      </w:r>
      <w:r w:rsidR="0031591C">
        <w:rPr>
          <w:rFonts w:ascii="Verdana" w:hAnsi="Verdana" w:cs="Arial"/>
        </w:rPr>
        <w:t xml:space="preserve">The company’s </w:t>
      </w:r>
      <w:r w:rsidR="0066788C" w:rsidRPr="0031591C">
        <w:rPr>
          <w:rFonts w:ascii="Verdana" w:hAnsi="Verdana" w:cs="Arial"/>
        </w:rPr>
        <w:t>remaining four MA plans each received a score of 2.5 for 2016, and our stand-alone PDPs received a combined sc</w:t>
      </w:r>
      <w:r w:rsidR="0031591C">
        <w:rPr>
          <w:rFonts w:ascii="Verdana" w:hAnsi="Verdana" w:cs="Arial"/>
        </w:rPr>
        <w:t xml:space="preserve">ore of 2.5 for 2016. Two of </w:t>
      </w:r>
      <w:proofErr w:type="spellStart"/>
      <w:r w:rsidR="0031591C">
        <w:rPr>
          <w:rFonts w:ascii="Verdana" w:hAnsi="Verdana" w:cs="Arial"/>
        </w:rPr>
        <w:lastRenderedPageBreak/>
        <w:t>WellCare’s</w:t>
      </w:r>
      <w:proofErr w:type="spellEnd"/>
      <w:r w:rsidR="0031591C">
        <w:rPr>
          <w:rFonts w:ascii="Verdana" w:hAnsi="Verdana" w:cs="Arial"/>
        </w:rPr>
        <w:t xml:space="preserve"> </w:t>
      </w:r>
      <w:r w:rsidR="0066788C" w:rsidRPr="0031591C">
        <w:rPr>
          <w:rFonts w:ascii="Verdana" w:hAnsi="Verdana" w:cs="Arial"/>
        </w:rPr>
        <w:t xml:space="preserve">MA contracts have been denoted as "low performing" plans by CMS: </w:t>
      </w:r>
      <w:r w:rsidR="0031591C">
        <w:rPr>
          <w:rFonts w:ascii="Verdana" w:hAnsi="Verdana" w:cs="Arial"/>
        </w:rPr>
        <w:t xml:space="preserve">the </w:t>
      </w:r>
      <w:r w:rsidR="0066788C" w:rsidRPr="0031591C">
        <w:rPr>
          <w:rFonts w:ascii="Verdana" w:hAnsi="Verdana" w:cs="Arial"/>
        </w:rPr>
        <w:t xml:space="preserve">MA contract serving Arkansas, Mississippi, Tennessee and South Carolina and </w:t>
      </w:r>
      <w:r w:rsidR="0031591C">
        <w:rPr>
          <w:rFonts w:ascii="Verdana" w:hAnsi="Verdana" w:cs="Arial"/>
        </w:rPr>
        <w:t xml:space="preserve">the </w:t>
      </w:r>
      <w:r w:rsidR="0066788C" w:rsidRPr="0031591C">
        <w:rPr>
          <w:rFonts w:ascii="Verdana" w:hAnsi="Verdana" w:cs="Arial"/>
        </w:rPr>
        <w:t>MA contract serving Louisiana.</w:t>
      </w:r>
      <w:r w:rsidR="0031591C">
        <w:rPr>
          <w:rStyle w:val="FootnoteReference"/>
          <w:rFonts w:ascii="Verdana" w:hAnsi="Verdana" w:cs="Arial"/>
        </w:rPr>
        <w:footnoteReference w:id="4"/>
      </w:r>
    </w:p>
    <w:p w14:paraId="74D2EB7E" w14:textId="21CF1C23" w:rsidR="00801F8C" w:rsidRDefault="00801F8C" w:rsidP="00C8699E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WellCare</w:t>
      </w:r>
      <w:proofErr w:type="spellEnd"/>
      <w:r>
        <w:rPr>
          <w:rFonts w:ascii="Verdana" w:hAnsi="Verdana" w:cs="Arial"/>
        </w:rPr>
        <w:t xml:space="preserve"> and </w:t>
      </w:r>
      <w:proofErr w:type="spellStart"/>
      <w:r>
        <w:rPr>
          <w:rFonts w:ascii="Verdana" w:hAnsi="Verdana" w:cs="Arial"/>
        </w:rPr>
        <w:t>Centene</w:t>
      </w:r>
      <w:proofErr w:type="spellEnd"/>
      <w:r>
        <w:rPr>
          <w:rFonts w:ascii="Verdana" w:hAnsi="Verdana" w:cs="Arial"/>
        </w:rPr>
        <w:t xml:space="preserve"> Corporation</w:t>
      </w:r>
      <w:r w:rsidRPr="00801F8C">
        <w:rPr>
          <w:rFonts w:ascii="Verdana" w:hAnsi="Verdana" w:cs="Arial"/>
        </w:rPr>
        <w:t xml:space="preserve"> are reported to have bid for the package of MA assets tha</w:t>
      </w:r>
      <w:r>
        <w:rPr>
          <w:rFonts w:ascii="Verdana" w:hAnsi="Verdana" w:cs="Arial"/>
        </w:rPr>
        <w:t>t are being auctioned off by Aetna</w:t>
      </w:r>
      <w:r w:rsidRPr="00801F8C">
        <w:rPr>
          <w:rFonts w:ascii="Verdana" w:hAnsi="Verdana" w:cs="Arial"/>
        </w:rPr>
        <w:t xml:space="preserve"> to help close the </w:t>
      </w:r>
      <w:r>
        <w:rPr>
          <w:rFonts w:ascii="Verdana" w:hAnsi="Verdana" w:cs="Arial"/>
        </w:rPr>
        <w:t>transaction with Humana</w:t>
      </w:r>
      <w:r w:rsidRPr="00801F8C">
        <w:rPr>
          <w:rFonts w:ascii="Verdana" w:hAnsi="Verdana" w:cs="Arial"/>
        </w:rPr>
        <w:t>. The package of MA assets is reported to be $2.</w:t>
      </w:r>
      <w:r>
        <w:rPr>
          <w:rFonts w:ascii="Verdana" w:hAnsi="Verdana" w:cs="Arial"/>
        </w:rPr>
        <w:t xml:space="preserve">5B in revenue, and 350K members. Equity researchers </w:t>
      </w:r>
      <w:r w:rsidRPr="00801F8C">
        <w:rPr>
          <w:rFonts w:ascii="Verdana" w:hAnsi="Verdana" w:cs="Arial"/>
        </w:rPr>
        <w:t xml:space="preserve">see </w:t>
      </w:r>
      <w:proofErr w:type="spellStart"/>
      <w:r w:rsidRPr="00801F8C">
        <w:rPr>
          <w:rFonts w:ascii="Verdana" w:hAnsi="Verdana" w:cs="Arial"/>
        </w:rPr>
        <w:t>W</w:t>
      </w:r>
      <w:r>
        <w:rPr>
          <w:rFonts w:ascii="Verdana" w:hAnsi="Verdana" w:cs="Arial"/>
        </w:rPr>
        <w:t>ellCare</w:t>
      </w:r>
      <w:proofErr w:type="spellEnd"/>
      <w:r>
        <w:rPr>
          <w:rFonts w:ascii="Verdana" w:hAnsi="Verdana" w:cs="Arial"/>
        </w:rPr>
        <w:t xml:space="preserve"> as more likely than </w:t>
      </w:r>
      <w:proofErr w:type="spellStart"/>
      <w:r>
        <w:rPr>
          <w:rFonts w:ascii="Verdana" w:hAnsi="Verdana" w:cs="Arial"/>
        </w:rPr>
        <w:t>Centene</w:t>
      </w:r>
      <w:proofErr w:type="spellEnd"/>
      <w:r w:rsidRPr="00801F8C">
        <w:rPr>
          <w:rFonts w:ascii="Verdana" w:hAnsi="Verdana" w:cs="Arial"/>
        </w:rPr>
        <w:t xml:space="preserve"> to win the assets in this auction g</w:t>
      </w:r>
      <w:r>
        <w:rPr>
          <w:rFonts w:ascii="Verdana" w:hAnsi="Verdana" w:cs="Arial"/>
        </w:rPr>
        <w:t>iven their existing MA presence.</w:t>
      </w:r>
      <w:r>
        <w:rPr>
          <w:rStyle w:val="FootnoteReference"/>
          <w:rFonts w:ascii="Verdana" w:hAnsi="Verdana" w:cs="Arial"/>
        </w:rPr>
        <w:footnoteReference w:id="5"/>
      </w:r>
    </w:p>
    <w:p w14:paraId="08FD5520" w14:textId="77777777" w:rsidR="00C8699E" w:rsidRPr="003E2064" w:rsidRDefault="00C8699E" w:rsidP="00C8699E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proofErr w:type="spellStart"/>
      <w:r w:rsidRPr="003E2064">
        <w:rPr>
          <w:rFonts w:ascii="Verdana" w:hAnsi="Verdana" w:cs="Arial"/>
        </w:rPr>
        <w:t>WellCare</w:t>
      </w:r>
      <w:proofErr w:type="spellEnd"/>
      <w:r w:rsidRPr="003E2064">
        <w:rPr>
          <w:rFonts w:ascii="Verdana" w:hAnsi="Verdana" w:cs="Arial"/>
        </w:rPr>
        <w:t xml:space="preserve"> was acquired by </w:t>
      </w:r>
      <w:proofErr w:type="spellStart"/>
      <w:r w:rsidRPr="003E2064">
        <w:rPr>
          <w:rFonts w:ascii="Verdana" w:hAnsi="Verdana" w:cs="Arial"/>
        </w:rPr>
        <w:t>HealthFirst</w:t>
      </w:r>
      <w:proofErr w:type="spellEnd"/>
      <w:r w:rsidRPr="003E2064">
        <w:rPr>
          <w:rFonts w:ascii="Verdana" w:hAnsi="Verdana" w:cs="Arial"/>
        </w:rPr>
        <w:t xml:space="preserve"> Health Plan in New Jersey’s Medicaid Managed Care system. </w:t>
      </w:r>
      <w:r w:rsidR="004D4699" w:rsidRPr="003E2064">
        <w:rPr>
          <w:rFonts w:ascii="Verdana" w:hAnsi="Verdana" w:cs="Arial"/>
        </w:rPr>
        <w:t xml:space="preserve">Additionally, the </w:t>
      </w:r>
      <w:hyperlink r:id="rId8" w:history="1">
        <w:r w:rsidR="004D4699" w:rsidRPr="003E2064">
          <w:rPr>
            <w:rStyle w:val="Hyperlink"/>
            <w:rFonts w:ascii="Verdana" w:hAnsi="Verdana" w:cs="Arial"/>
          </w:rPr>
          <w:t>Gazette</w:t>
        </w:r>
      </w:hyperlink>
      <w:r w:rsidR="00B87F38" w:rsidRPr="003E2064">
        <w:rPr>
          <w:rFonts w:ascii="Verdana" w:hAnsi="Verdana" w:cs="Arial"/>
        </w:rPr>
        <w:t xml:space="preserve"> reports </w:t>
      </w:r>
      <w:proofErr w:type="spellStart"/>
      <w:r w:rsidR="00B87F38" w:rsidRPr="003E2064">
        <w:rPr>
          <w:rFonts w:ascii="Verdana" w:hAnsi="Verdana" w:cs="Arial"/>
        </w:rPr>
        <w:t>WellCare</w:t>
      </w:r>
      <w:proofErr w:type="spellEnd"/>
      <w:r w:rsidR="00B87F38" w:rsidRPr="003E2064">
        <w:rPr>
          <w:rFonts w:ascii="Verdana" w:hAnsi="Verdana" w:cs="Arial"/>
        </w:rPr>
        <w:t xml:space="preserve"> Health Plan of Iowa</w:t>
      </w:r>
      <w:r w:rsidR="00187298">
        <w:rPr>
          <w:rFonts w:ascii="Verdana" w:hAnsi="Verdana" w:cs="Arial"/>
        </w:rPr>
        <w:t xml:space="preserve"> was in </w:t>
      </w:r>
      <w:r w:rsidR="00B87F38" w:rsidRPr="003E2064">
        <w:rPr>
          <w:rFonts w:ascii="Verdana" w:hAnsi="Verdana" w:cs="Arial"/>
        </w:rPr>
        <w:t xml:space="preserve">litigation </w:t>
      </w:r>
      <w:r w:rsidR="00187298" w:rsidRPr="00187298">
        <w:rPr>
          <w:rFonts w:ascii="Verdana" w:hAnsi="Verdana" w:cs="Arial"/>
        </w:rPr>
        <w:t>for failing to disclose in its response to the MLTSS RFP a corporate integrity agreement and information regarding $137.5 million in fines to resolve false claims litigation.</w:t>
      </w:r>
      <w:r w:rsidR="00B87F38" w:rsidRPr="003E2064">
        <w:rPr>
          <w:rFonts w:ascii="Verdana" w:hAnsi="Verdana" w:cs="Arial"/>
        </w:rPr>
        <w:t xml:space="preserve"> </w:t>
      </w:r>
      <w:r w:rsidR="00F730C7" w:rsidRPr="003E2064">
        <w:rPr>
          <w:rFonts w:ascii="Verdana" w:hAnsi="Verdana" w:cs="Arial"/>
        </w:rPr>
        <w:t>A</w:t>
      </w:r>
      <w:r w:rsidR="00B87F38" w:rsidRPr="003E2064">
        <w:rPr>
          <w:rFonts w:ascii="Verdana" w:hAnsi="Verdana" w:cs="Arial"/>
        </w:rPr>
        <w:t xml:space="preserve">fter losing </w:t>
      </w:r>
      <w:r w:rsidR="00187298">
        <w:rPr>
          <w:rFonts w:ascii="Verdana" w:hAnsi="Verdana" w:cs="Arial"/>
        </w:rPr>
        <w:t xml:space="preserve">their </w:t>
      </w:r>
      <w:r w:rsidR="00B87F38" w:rsidRPr="003E2064">
        <w:rPr>
          <w:rFonts w:ascii="Verdana" w:hAnsi="Verdana" w:cs="Arial"/>
        </w:rPr>
        <w:t xml:space="preserve">appeal, the health plan decided to back out of the Iowa MLTSS bidding process. </w:t>
      </w:r>
    </w:p>
    <w:p w14:paraId="79B753CF" w14:textId="77777777" w:rsidR="009921A7" w:rsidRPr="003E2064" w:rsidRDefault="009921A7" w:rsidP="00934D4B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proofErr w:type="spellStart"/>
      <w:r w:rsidRPr="003E2064">
        <w:rPr>
          <w:rFonts w:ascii="Verdana" w:hAnsi="Verdana" w:cs="Arial"/>
        </w:rPr>
        <w:t>WellCare</w:t>
      </w:r>
      <w:proofErr w:type="spellEnd"/>
      <w:r w:rsidRPr="003E2064">
        <w:rPr>
          <w:rFonts w:ascii="Verdana" w:hAnsi="Verdana" w:cs="Arial"/>
        </w:rPr>
        <w:t xml:space="preserve"> has exper</w:t>
      </w:r>
      <w:r w:rsidR="003F7F57" w:rsidRPr="003E2064">
        <w:rPr>
          <w:rFonts w:ascii="Verdana" w:hAnsi="Verdana" w:cs="Arial"/>
        </w:rPr>
        <w:t>ienced</w:t>
      </w:r>
      <w:r w:rsidR="00934D4B" w:rsidRPr="003E2064">
        <w:rPr>
          <w:rFonts w:ascii="Verdana" w:hAnsi="Verdana" w:cs="Arial"/>
        </w:rPr>
        <w:t xml:space="preserve"> 3 stat</w:t>
      </w:r>
      <w:r w:rsidR="003F7F57" w:rsidRPr="003E2064">
        <w:rPr>
          <w:rFonts w:ascii="Verdana" w:hAnsi="Verdana" w:cs="Arial"/>
        </w:rPr>
        <w:t>e</w:t>
      </w:r>
      <w:r w:rsidR="00934D4B" w:rsidRPr="003E2064">
        <w:rPr>
          <w:rFonts w:ascii="Verdana" w:hAnsi="Verdana" w:cs="Arial"/>
        </w:rPr>
        <w:t xml:space="preserve"> sanctions </w:t>
      </w:r>
      <w:r w:rsidRPr="003E2064">
        <w:rPr>
          <w:rFonts w:ascii="Verdana" w:hAnsi="Verdana" w:cs="Arial"/>
        </w:rPr>
        <w:t>2010-2013</w:t>
      </w:r>
      <w:r w:rsidR="00B633C1" w:rsidRPr="003E2064">
        <w:rPr>
          <w:rFonts w:ascii="Verdana" w:hAnsi="Verdana" w:cs="Arial"/>
        </w:rPr>
        <w:t xml:space="preserve">. Its Florida health plan in 2012 was fined $36,500 for failure to meet </w:t>
      </w:r>
      <w:r w:rsidR="00934D4B" w:rsidRPr="003E2064">
        <w:rPr>
          <w:rFonts w:ascii="Verdana" w:hAnsi="Verdana" w:cs="Arial"/>
        </w:rPr>
        <w:t xml:space="preserve">child health check-up standards. Again in 2013, its Florida health plan was fined $10,000 for failure </w:t>
      </w:r>
      <w:r w:rsidR="00B633C1" w:rsidRPr="003E2064">
        <w:rPr>
          <w:rFonts w:ascii="Verdana" w:hAnsi="Verdana" w:cs="Arial"/>
        </w:rPr>
        <w:t>to achieve minimum HEDIS standards on prenatal and chronic care.</w:t>
      </w:r>
      <w:r w:rsidR="00934D4B" w:rsidRPr="003E2064">
        <w:rPr>
          <w:rFonts w:ascii="Verdana" w:hAnsi="Verdana" w:cs="Arial"/>
        </w:rPr>
        <w:t xml:space="preserve"> Its Hawaii health plan in 2012 was fined </w:t>
      </w:r>
      <w:r w:rsidR="00B633C1" w:rsidRPr="003E2064">
        <w:rPr>
          <w:rFonts w:ascii="Verdana" w:hAnsi="Verdana" w:cs="Arial"/>
        </w:rPr>
        <w:t>$10,000</w:t>
      </w:r>
      <w:r w:rsidR="00934D4B" w:rsidRPr="003E2064">
        <w:rPr>
          <w:rFonts w:ascii="Verdana" w:hAnsi="Verdana" w:cs="Arial"/>
        </w:rPr>
        <w:t xml:space="preserve"> for failure</w:t>
      </w:r>
      <w:r w:rsidR="00B633C1" w:rsidRPr="003E2064">
        <w:rPr>
          <w:rFonts w:ascii="Verdana" w:hAnsi="Verdana" w:cs="Arial"/>
        </w:rPr>
        <w:t xml:space="preserve"> to pay claims promptly.</w:t>
      </w:r>
      <w:r w:rsidR="00934D4B" w:rsidRPr="003E2064">
        <w:rPr>
          <w:rStyle w:val="FootnoteReference"/>
          <w:rFonts w:ascii="Verdana" w:hAnsi="Verdana" w:cs="Arial"/>
        </w:rPr>
        <w:footnoteReference w:id="6"/>
      </w:r>
    </w:p>
    <w:p w14:paraId="09172C55" w14:textId="77777777" w:rsidR="004834A2" w:rsidRPr="003E2064" w:rsidRDefault="004834A2" w:rsidP="00B33781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proofErr w:type="spellStart"/>
      <w:r w:rsidRPr="003E2064">
        <w:rPr>
          <w:rFonts w:ascii="Verdana" w:hAnsi="Verdana" w:cs="Arial"/>
        </w:rPr>
        <w:t>WellCare’s</w:t>
      </w:r>
      <w:proofErr w:type="spellEnd"/>
      <w:r w:rsidRPr="003E2064">
        <w:rPr>
          <w:rFonts w:ascii="Verdana" w:hAnsi="Verdana" w:cs="Arial"/>
        </w:rPr>
        <w:t xml:space="preserve"> core values include; partnership, integrity, accountability, and teamwor</w:t>
      </w:r>
      <w:r w:rsidR="00187298">
        <w:rPr>
          <w:rFonts w:ascii="Verdana" w:hAnsi="Verdana" w:cs="Arial"/>
        </w:rPr>
        <w:t>k. Its mission is to enhance quality of life</w:t>
      </w:r>
      <w:r w:rsidRPr="003E2064">
        <w:rPr>
          <w:rFonts w:ascii="Verdana" w:hAnsi="Verdana" w:cs="Arial"/>
        </w:rPr>
        <w:t>, partner with providers and governments to improve quality and cut costs, and create a rewarding environment for employees.</w:t>
      </w:r>
      <w:r w:rsidR="00F730C7" w:rsidRPr="003E2064">
        <w:rPr>
          <w:rStyle w:val="FootnoteReference"/>
          <w:rFonts w:ascii="Verdana" w:hAnsi="Verdana" w:cs="Arial"/>
        </w:rPr>
        <w:footnoteReference w:id="7"/>
      </w:r>
    </w:p>
    <w:p w14:paraId="590C5D5E" w14:textId="77777777" w:rsidR="00B33781" w:rsidRPr="003E2064" w:rsidRDefault="00B33781" w:rsidP="00B33781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 w:rsidRPr="003E2064">
        <w:rPr>
          <w:rFonts w:ascii="Verdana" w:hAnsi="Verdana" w:cs="Arial"/>
        </w:rPr>
        <w:t xml:space="preserve">In </w:t>
      </w:r>
      <w:proofErr w:type="spellStart"/>
      <w:r w:rsidRPr="003E2064">
        <w:rPr>
          <w:rFonts w:ascii="Verdana" w:hAnsi="Verdana" w:cs="Arial"/>
        </w:rPr>
        <w:t>WellCare’s</w:t>
      </w:r>
      <w:proofErr w:type="spellEnd"/>
      <w:r w:rsidRPr="003E2064">
        <w:rPr>
          <w:rFonts w:ascii="Verdana" w:hAnsi="Verdana" w:cs="Arial"/>
        </w:rPr>
        <w:t xml:space="preserve"> 2015 corporate overview, it reported 90% of claims are processed within ten days of filing, and 83% of claims are immediately auto-adjudicated. </w:t>
      </w:r>
    </w:p>
    <w:p w14:paraId="4A66CA98" w14:textId="16370C34" w:rsidR="00B33781" w:rsidRPr="003E2064" w:rsidRDefault="00B33781" w:rsidP="00B33781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 w:rsidRPr="003E2064">
        <w:rPr>
          <w:rFonts w:ascii="Verdana" w:hAnsi="Verdana" w:cs="Arial"/>
        </w:rPr>
        <w:t xml:space="preserve">Additionally, in </w:t>
      </w:r>
      <w:proofErr w:type="spellStart"/>
      <w:r w:rsidRPr="003E2064">
        <w:rPr>
          <w:rFonts w:ascii="Verdana" w:hAnsi="Verdana" w:cs="Arial"/>
        </w:rPr>
        <w:t>WellCare’s</w:t>
      </w:r>
      <w:proofErr w:type="spellEnd"/>
      <w:r w:rsidRPr="003E2064">
        <w:rPr>
          <w:rFonts w:ascii="Verdana" w:hAnsi="Verdana" w:cs="Arial"/>
        </w:rPr>
        <w:t xml:space="preserve"> 2015 corporate overview, it reported provider satisfaction at about 89.2% and participant recommendation rate at about 84.7%.</w:t>
      </w:r>
      <w:r w:rsidR="00955D6B">
        <w:rPr>
          <w:rStyle w:val="FootnoteReference"/>
          <w:rFonts w:ascii="Verdana" w:hAnsi="Verdana" w:cs="Arial"/>
        </w:rPr>
        <w:footnoteReference w:id="8"/>
      </w:r>
    </w:p>
    <w:p w14:paraId="64771530" w14:textId="33AAA1EC" w:rsidR="00E657CF" w:rsidRPr="003E2064" w:rsidRDefault="00E657CF" w:rsidP="00B33781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 w:rsidRPr="003E2064">
        <w:rPr>
          <w:rFonts w:ascii="Verdana" w:hAnsi="Verdana" w:cs="Arial"/>
        </w:rPr>
        <w:t>In Georgia’s Medi</w:t>
      </w:r>
      <w:r w:rsidR="0046503E" w:rsidRPr="003E2064">
        <w:rPr>
          <w:rFonts w:ascii="Verdana" w:hAnsi="Verdana" w:cs="Arial"/>
        </w:rPr>
        <w:t xml:space="preserve">caid Quality </w:t>
      </w:r>
      <w:r w:rsidR="000B563B" w:rsidRPr="003E2064">
        <w:rPr>
          <w:rFonts w:ascii="Verdana" w:hAnsi="Verdana" w:cs="Arial"/>
        </w:rPr>
        <w:t>reporting, patient satisfaction</w:t>
      </w:r>
      <w:r w:rsidR="00955D6B">
        <w:rPr>
          <w:rFonts w:ascii="Verdana" w:hAnsi="Verdana" w:cs="Arial"/>
        </w:rPr>
        <w:t xml:space="preserve"> determined through CAHPS</w:t>
      </w:r>
      <w:r w:rsidR="000B563B" w:rsidRPr="003E2064">
        <w:rPr>
          <w:rFonts w:ascii="Verdana" w:hAnsi="Verdana" w:cs="Arial"/>
        </w:rPr>
        <w:t xml:space="preserve"> with</w:t>
      </w:r>
      <w:r w:rsidR="0046503E" w:rsidRPr="003E2064">
        <w:rPr>
          <w:rFonts w:ascii="Verdana" w:hAnsi="Verdana" w:cs="Arial"/>
        </w:rPr>
        <w:t xml:space="preserve"> Health Plans overall was at 74.0%.</w:t>
      </w:r>
      <w:r w:rsidR="00955D6B">
        <w:rPr>
          <w:rStyle w:val="FootnoteReference"/>
          <w:rFonts w:ascii="Verdana" w:hAnsi="Verdana" w:cs="Arial"/>
        </w:rPr>
        <w:footnoteReference w:id="9"/>
      </w:r>
      <w:r w:rsidR="0046503E" w:rsidRPr="003E2064">
        <w:rPr>
          <w:rFonts w:ascii="Verdana" w:hAnsi="Verdana" w:cs="Arial"/>
        </w:rPr>
        <w:t xml:space="preserve"> </w:t>
      </w:r>
    </w:p>
    <w:p w14:paraId="4774C8D3" w14:textId="330DFB3C" w:rsidR="00B33781" w:rsidRPr="003E2064" w:rsidRDefault="00B33781" w:rsidP="00B33781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proofErr w:type="spellStart"/>
      <w:r w:rsidRPr="003E2064">
        <w:rPr>
          <w:rFonts w:ascii="Verdana" w:hAnsi="Verdana" w:cs="Arial"/>
        </w:rPr>
        <w:t>WellCare’s</w:t>
      </w:r>
      <w:proofErr w:type="spellEnd"/>
      <w:r w:rsidRPr="003E2064">
        <w:rPr>
          <w:rFonts w:ascii="Verdana" w:hAnsi="Verdana" w:cs="Arial"/>
        </w:rPr>
        <w:t xml:space="preserve"> pay</w:t>
      </w:r>
      <w:r w:rsidR="00187298">
        <w:rPr>
          <w:rFonts w:ascii="Verdana" w:hAnsi="Verdana" w:cs="Arial"/>
        </w:rPr>
        <w:t>ment model is risk-based. Care c</w:t>
      </w:r>
      <w:r w:rsidR="00B200D6">
        <w:rPr>
          <w:rFonts w:ascii="Verdana" w:hAnsi="Verdana" w:cs="Arial"/>
        </w:rPr>
        <w:t xml:space="preserve">oordination </w:t>
      </w:r>
      <w:r w:rsidRPr="003E2064">
        <w:rPr>
          <w:rFonts w:ascii="Verdana" w:hAnsi="Verdana" w:cs="Arial"/>
        </w:rPr>
        <w:t xml:space="preserve">services follow a shared savings model, medical services follow a FFS model, and administrative services follow a full medical risk model. The payment model depends on an entity’s ability to </w:t>
      </w:r>
      <w:r w:rsidR="00F730C7" w:rsidRPr="003E2064">
        <w:rPr>
          <w:rFonts w:ascii="Verdana" w:hAnsi="Verdana" w:cs="Arial"/>
        </w:rPr>
        <w:t>take risk and oversee services.</w:t>
      </w:r>
      <w:r w:rsidR="009971D2">
        <w:rPr>
          <w:rStyle w:val="FootnoteReference"/>
          <w:rFonts w:ascii="Verdana" w:hAnsi="Verdana" w:cs="Arial"/>
        </w:rPr>
        <w:footnoteReference w:id="10"/>
      </w:r>
    </w:p>
    <w:p w14:paraId="66492031" w14:textId="3272D4AD" w:rsidR="00B33781" w:rsidRPr="003E2064" w:rsidRDefault="00187298" w:rsidP="00B33781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C</w:t>
      </w:r>
      <w:r w:rsidR="00B33781" w:rsidRPr="003E2064">
        <w:rPr>
          <w:rFonts w:ascii="Verdana" w:hAnsi="Verdana" w:cs="Arial"/>
        </w:rPr>
        <w:t xml:space="preserve">oordinated functions between the plan the provider for </w:t>
      </w:r>
      <w:r>
        <w:rPr>
          <w:rFonts w:ascii="Verdana" w:hAnsi="Verdana" w:cs="Arial"/>
        </w:rPr>
        <w:t>c</w:t>
      </w:r>
      <w:r w:rsidR="00B33781" w:rsidRPr="003E2064">
        <w:rPr>
          <w:rFonts w:ascii="Verdana" w:hAnsi="Verdana" w:cs="Arial"/>
        </w:rPr>
        <w:t xml:space="preserve">are </w:t>
      </w:r>
      <w:r>
        <w:rPr>
          <w:rFonts w:ascii="Verdana" w:hAnsi="Verdana" w:cs="Arial"/>
        </w:rPr>
        <w:t>c</w:t>
      </w:r>
      <w:r w:rsidR="00B33781" w:rsidRPr="003E2064">
        <w:rPr>
          <w:rFonts w:ascii="Verdana" w:hAnsi="Verdana" w:cs="Arial"/>
        </w:rPr>
        <w:t xml:space="preserve">oordination </w:t>
      </w:r>
      <w:r>
        <w:rPr>
          <w:rFonts w:ascii="Verdana" w:hAnsi="Verdana" w:cs="Arial"/>
        </w:rPr>
        <w:t xml:space="preserve">typically </w:t>
      </w:r>
      <w:r w:rsidR="00B33781" w:rsidRPr="003E2064">
        <w:rPr>
          <w:rFonts w:ascii="Verdana" w:hAnsi="Verdana" w:cs="Arial"/>
        </w:rPr>
        <w:t>include: EMR, reporting, training, care management, disease management, network expansion, quality, L</w:t>
      </w:r>
      <w:r w:rsidR="00955D6B">
        <w:rPr>
          <w:rFonts w:ascii="Verdana" w:hAnsi="Verdana" w:cs="Arial"/>
        </w:rPr>
        <w:t>ong-</w:t>
      </w:r>
      <w:r w:rsidR="00B33781" w:rsidRPr="003E2064">
        <w:rPr>
          <w:rFonts w:ascii="Verdana" w:hAnsi="Verdana" w:cs="Arial"/>
        </w:rPr>
        <w:t>T</w:t>
      </w:r>
      <w:r w:rsidR="00955D6B">
        <w:rPr>
          <w:rFonts w:ascii="Verdana" w:hAnsi="Verdana" w:cs="Arial"/>
        </w:rPr>
        <w:t xml:space="preserve">erm </w:t>
      </w:r>
      <w:r w:rsidR="00B33781" w:rsidRPr="003E2064">
        <w:rPr>
          <w:rFonts w:ascii="Verdana" w:hAnsi="Verdana" w:cs="Arial"/>
        </w:rPr>
        <w:t>C</w:t>
      </w:r>
      <w:r w:rsidR="00955D6B">
        <w:rPr>
          <w:rFonts w:ascii="Verdana" w:hAnsi="Verdana" w:cs="Arial"/>
        </w:rPr>
        <w:t>are C</w:t>
      </w:r>
      <w:r w:rsidR="00B33781" w:rsidRPr="003E2064">
        <w:rPr>
          <w:rFonts w:ascii="Verdana" w:hAnsi="Verdana" w:cs="Arial"/>
        </w:rPr>
        <w:t>oordination, and inpatient management.</w:t>
      </w:r>
      <w:r w:rsidR="009971D2">
        <w:rPr>
          <w:rStyle w:val="FootnoteReference"/>
          <w:rFonts w:ascii="Verdana" w:hAnsi="Verdana" w:cs="Arial"/>
        </w:rPr>
        <w:footnoteReference w:id="11"/>
      </w:r>
      <w:r w:rsidR="00B33781" w:rsidRPr="003E2064">
        <w:rPr>
          <w:rFonts w:ascii="Verdana" w:hAnsi="Verdana" w:cs="Arial"/>
        </w:rPr>
        <w:t xml:space="preserve"> </w:t>
      </w:r>
    </w:p>
    <w:p w14:paraId="1E64D3F7" w14:textId="2E94CC8B" w:rsidR="003E2064" w:rsidRPr="003E2064" w:rsidRDefault="003E2064" w:rsidP="003E2064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proofErr w:type="spellStart"/>
      <w:r w:rsidRPr="003E2064">
        <w:rPr>
          <w:rFonts w:ascii="Verdana" w:hAnsi="Verdana" w:cs="Arial"/>
        </w:rPr>
        <w:t>WellCare</w:t>
      </w:r>
      <w:proofErr w:type="spellEnd"/>
      <w:r w:rsidRPr="003E2064">
        <w:rPr>
          <w:rFonts w:ascii="Verdana" w:hAnsi="Verdana" w:cs="Arial"/>
        </w:rPr>
        <w:t xml:space="preserve"> removes social barriers to accessing health care by connecting members to local, community-based public assistance programs and services called the Social Safety Net. </w:t>
      </w:r>
      <w:proofErr w:type="spellStart"/>
      <w:r w:rsidR="00DB0CAE">
        <w:rPr>
          <w:rFonts w:ascii="Verdana" w:hAnsi="Verdana" w:cs="Arial"/>
        </w:rPr>
        <w:t>WellCare</w:t>
      </w:r>
      <w:proofErr w:type="spellEnd"/>
      <w:r w:rsidR="00DB0CAE">
        <w:rPr>
          <w:rFonts w:ascii="Verdana" w:hAnsi="Verdana" w:cs="Arial"/>
        </w:rPr>
        <w:t xml:space="preserve"> Health Plans participated in the </w:t>
      </w:r>
      <w:proofErr w:type="spellStart"/>
      <w:r w:rsidR="00DB0CAE">
        <w:rPr>
          <w:rFonts w:ascii="Verdana" w:hAnsi="Verdana" w:cs="Arial"/>
        </w:rPr>
        <w:t>HealthConnections</w:t>
      </w:r>
      <w:proofErr w:type="spellEnd"/>
      <w:r w:rsidR="00DB0CAE">
        <w:rPr>
          <w:rFonts w:ascii="Verdana" w:hAnsi="Verdana" w:cs="Arial"/>
        </w:rPr>
        <w:t xml:space="preserve"> Model, which informed their participation in better data collection, evidence-based pilot projects, community activities, and their 2016 strategic plan. </w:t>
      </w:r>
      <w:proofErr w:type="spellStart"/>
      <w:r w:rsidRPr="003E2064">
        <w:rPr>
          <w:rFonts w:ascii="Verdana" w:hAnsi="Verdana" w:cs="Arial"/>
        </w:rPr>
        <w:t>WellCare</w:t>
      </w:r>
      <w:proofErr w:type="spellEnd"/>
      <w:r w:rsidRPr="003E2064">
        <w:rPr>
          <w:rFonts w:ascii="Verdana" w:hAnsi="Verdana" w:cs="Arial"/>
        </w:rPr>
        <w:t xml:space="preserve"> formed the </w:t>
      </w:r>
      <w:proofErr w:type="spellStart"/>
      <w:r w:rsidRPr="003E2064">
        <w:rPr>
          <w:rFonts w:ascii="Verdana" w:hAnsi="Verdana" w:cs="Arial"/>
        </w:rPr>
        <w:t>CommUnity</w:t>
      </w:r>
      <w:proofErr w:type="spellEnd"/>
      <w:r w:rsidRPr="003E2064">
        <w:rPr>
          <w:rFonts w:ascii="Verdana" w:hAnsi="Verdana" w:cs="Arial"/>
        </w:rPr>
        <w:t xml:space="preserve"> Commitment, with n4a in 2015, to review data from </w:t>
      </w:r>
      <w:proofErr w:type="spellStart"/>
      <w:r w:rsidRPr="003E2064">
        <w:rPr>
          <w:rFonts w:ascii="Verdana" w:hAnsi="Verdana" w:cs="Arial"/>
        </w:rPr>
        <w:t>WellCare’s</w:t>
      </w:r>
      <w:proofErr w:type="spellEnd"/>
      <w:r w:rsidRPr="003E2064">
        <w:rPr>
          <w:rFonts w:ascii="Verdana" w:hAnsi="Verdana" w:cs="Arial"/>
        </w:rPr>
        <w:t xml:space="preserve"> </w:t>
      </w:r>
      <w:proofErr w:type="spellStart"/>
      <w:r w:rsidRPr="003E2064">
        <w:rPr>
          <w:rFonts w:ascii="Verdana" w:hAnsi="Verdana" w:cs="Arial"/>
        </w:rPr>
        <w:t>HealthConnections</w:t>
      </w:r>
      <w:proofErr w:type="spellEnd"/>
      <w:r w:rsidRPr="003E2064">
        <w:rPr>
          <w:rFonts w:ascii="Verdana" w:hAnsi="Verdana" w:cs="Arial"/>
        </w:rPr>
        <w:t xml:space="preserve"> Model and community health data to identify policy, planning, and advocacy opportunities</w:t>
      </w:r>
      <w:r w:rsidR="00891AD2">
        <w:rPr>
          <w:rFonts w:ascii="Verdana" w:hAnsi="Verdana" w:cs="Arial"/>
        </w:rPr>
        <w:t xml:space="preserve"> for </w:t>
      </w:r>
      <w:proofErr w:type="spellStart"/>
      <w:r w:rsidR="00891AD2">
        <w:rPr>
          <w:rFonts w:ascii="Verdana" w:hAnsi="Verdana" w:cs="Arial"/>
        </w:rPr>
        <w:t>WellCare</w:t>
      </w:r>
      <w:proofErr w:type="spellEnd"/>
      <w:r w:rsidRPr="003E2064">
        <w:rPr>
          <w:rFonts w:ascii="Verdana" w:hAnsi="Verdana" w:cs="Arial"/>
        </w:rPr>
        <w:t xml:space="preserve"> in</w:t>
      </w:r>
      <w:r w:rsidR="00DB0CAE">
        <w:rPr>
          <w:rFonts w:ascii="Verdana" w:hAnsi="Verdana" w:cs="Arial"/>
        </w:rPr>
        <w:t xml:space="preserve"> the future</w:t>
      </w:r>
      <w:r>
        <w:rPr>
          <w:rFonts w:ascii="Verdana" w:hAnsi="Verdana" w:cs="Arial"/>
        </w:rPr>
        <w:t>.</w:t>
      </w:r>
      <w:r w:rsidR="00955D6B">
        <w:rPr>
          <w:rStyle w:val="FootnoteReference"/>
          <w:rFonts w:ascii="Verdana" w:hAnsi="Verdana" w:cs="Arial"/>
        </w:rPr>
        <w:footnoteReference w:id="12"/>
      </w:r>
    </w:p>
    <w:p w14:paraId="1D246E3E" w14:textId="6F15CD53" w:rsidR="0019218C" w:rsidRPr="003E2064" w:rsidRDefault="00B33781" w:rsidP="00B33781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 w:rsidRPr="003E2064">
        <w:rPr>
          <w:rFonts w:ascii="Verdana" w:hAnsi="Verdana" w:cs="Arial"/>
        </w:rPr>
        <w:t xml:space="preserve">In a meeting with SW </w:t>
      </w:r>
      <w:proofErr w:type="gramStart"/>
      <w:r w:rsidRPr="003E2064">
        <w:rPr>
          <w:rFonts w:ascii="Verdana" w:hAnsi="Verdana" w:cs="Arial"/>
        </w:rPr>
        <w:t>AAAs</w:t>
      </w:r>
      <w:proofErr w:type="gramEnd"/>
      <w:r w:rsidRPr="003E2064">
        <w:rPr>
          <w:rFonts w:ascii="Verdana" w:hAnsi="Verdana" w:cs="Arial"/>
        </w:rPr>
        <w:t xml:space="preserve"> in 2016, </w:t>
      </w:r>
      <w:proofErr w:type="spellStart"/>
      <w:r w:rsidRPr="003E2064">
        <w:rPr>
          <w:rFonts w:ascii="Verdana" w:hAnsi="Verdana" w:cs="Arial"/>
        </w:rPr>
        <w:t>WellCare</w:t>
      </w:r>
      <w:proofErr w:type="spellEnd"/>
      <w:r w:rsidRPr="003E2064">
        <w:rPr>
          <w:rFonts w:ascii="Verdana" w:hAnsi="Verdana" w:cs="Arial"/>
        </w:rPr>
        <w:t xml:space="preserve"> expressed that it is exclusively focused on Medicaid and Medicare and would be bidding on every region in PA</w:t>
      </w:r>
      <w:r w:rsidR="009971D2">
        <w:rPr>
          <w:rFonts w:ascii="Verdana" w:hAnsi="Verdana" w:cs="Arial"/>
        </w:rPr>
        <w:t xml:space="preserve"> Community </w:t>
      </w:r>
      <w:proofErr w:type="spellStart"/>
      <w:r w:rsidR="009971D2">
        <w:rPr>
          <w:rFonts w:ascii="Verdana" w:hAnsi="Verdana" w:cs="Arial"/>
        </w:rPr>
        <w:t>HealthChoices</w:t>
      </w:r>
      <w:proofErr w:type="spellEnd"/>
      <w:r w:rsidRPr="003E2064">
        <w:rPr>
          <w:rFonts w:ascii="Verdana" w:hAnsi="Verdana" w:cs="Arial"/>
        </w:rPr>
        <w:t xml:space="preserve"> while taking a localiz</w:t>
      </w:r>
      <w:r w:rsidR="00B200D6">
        <w:rPr>
          <w:rFonts w:ascii="Verdana" w:hAnsi="Verdana" w:cs="Arial"/>
        </w:rPr>
        <w:t>ed, hybrid approach with care coordination</w:t>
      </w:r>
      <w:r w:rsidR="00955D6B">
        <w:rPr>
          <w:rFonts w:ascii="Verdana" w:hAnsi="Verdana" w:cs="Arial"/>
        </w:rPr>
        <w:t>. They plan to build and buy</w:t>
      </w:r>
      <w:r w:rsidR="00891AD2">
        <w:rPr>
          <w:rFonts w:ascii="Verdana" w:hAnsi="Verdana" w:cs="Arial"/>
        </w:rPr>
        <w:t xml:space="preserve"> different kinds of care management/service coordination. </w:t>
      </w:r>
    </w:p>
    <w:p w14:paraId="19A60D41" w14:textId="6F79E9DF" w:rsidR="00B33781" w:rsidRPr="003E2064" w:rsidRDefault="00B66840" w:rsidP="00B66840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 w:rsidRPr="003E2064">
        <w:rPr>
          <w:rFonts w:ascii="Verdana" w:hAnsi="Verdana" w:cs="Arial"/>
        </w:rPr>
        <w:t xml:space="preserve">As of February 2016, </w:t>
      </w:r>
      <w:proofErr w:type="spellStart"/>
      <w:r w:rsidRPr="003E2064">
        <w:rPr>
          <w:rFonts w:ascii="Verdana" w:hAnsi="Verdana" w:cs="Arial"/>
        </w:rPr>
        <w:t>WellCare</w:t>
      </w:r>
      <w:proofErr w:type="spellEnd"/>
      <w:r w:rsidRPr="003E2064">
        <w:rPr>
          <w:rFonts w:ascii="Verdana" w:hAnsi="Verdana" w:cs="Arial"/>
        </w:rPr>
        <w:t xml:space="preserve"> representatives expressed interest in working with SW PA AAAs to create an operating model </w:t>
      </w:r>
      <w:r w:rsidR="00891AD2">
        <w:rPr>
          <w:rFonts w:ascii="Verdana" w:hAnsi="Verdana" w:cs="Arial"/>
        </w:rPr>
        <w:t>detailing how they will deliver C</w:t>
      </w:r>
      <w:r w:rsidR="009971D2">
        <w:rPr>
          <w:rFonts w:ascii="Verdana" w:hAnsi="Verdana" w:cs="Arial"/>
        </w:rPr>
        <w:t xml:space="preserve">ommunity </w:t>
      </w:r>
      <w:proofErr w:type="spellStart"/>
      <w:r w:rsidR="00891AD2">
        <w:rPr>
          <w:rFonts w:ascii="Verdana" w:hAnsi="Verdana" w:cs="Arial"/>
        </w:rPr>
        <w:t>H</w:t>
      </w:r>
      <w:r w:rsidR="009971D2">
        <w:rPr>
          <w:rFonts w:ascii="Verdana" w:hAnsi="Verdana" w:cs="Arial"/>
        </w:rPr>
        <w:t>ealth</w:t>
      </w:r>
      <w:r w:rsidR="00891AD2">
        <w:rPr>
          <w:rFonts w:ascii="Verdana" w:hAnsi="Verdana" w:cs="Arial"/>
        </w:rPr>
        <w:t>C</w:t>
      </w:r>
      <w:r w:rsidR="009971D2">
        <w:rPr>
          <w:rFonts w:ascii="Verdana" w:hAnsi="Verdana" w:cs="Arial"/>
        </w:rPr>
        <w:t>hoices</w:t>
      </w:r>
      <w:proofErr w:type="spellEnd"/>
      <w:r w:rsidR="00891AD2">
        <w:rPr>
          <w:rFonts w:ascii="Verdana" w:hAnsi="Verdana" w:cs="Arial"/>
        </w:rPr>
        <w:t xml:space="preserve"> services throughout the state</w:t>
      </w:r>
      <w:r w:rsidRPr="003E2064">
        <w:rPr>
          <w:rFonts w:ascii="Verdana" w:hAnsi="Verdana" w:cs="Arial"/>
        </w:rPr>
        <w:t xml:space="preserve">. A representative from </w:t>
      </w:r>
      <w:proofErr w:type="spellStart"/>
      <w:r w:rsidRPr="003E2064">
        <w:rPr>
          <w:rFonts w:ascii="Verdana" w:hAnsi="Verdana" w:cs="Arial"/>
        </w:rPr>
        <w:t>WellCare</w:t>
      </w:r>
      <w:proofErr w:type="spellEnd"/>
      <w:r w:rsidRPr="003E2064">
        <w:rPr>
          <w:rFonts w:ascii="Verdana" w:hAnsi="Verdana" w:cs="Arial"/>
        </w:rPr>
        <w:t xml:space="preserve"> in a meeti</w:t>
      </w:r>
      <w:r w:rsidR="002B21FC">
        <w:rPr>
          <w:rFonts w:ascii="Verdana" w:hAnsi="Verdana" w:cs="Arial"/>
        </w:rPr>
        <w:t>ng with a SW PA AAAs, wanted to put the</w:t>
      </w:r>
      <w:r w:rsidRPr="003E2064">
        <w:rPr>
          <w:rFonts w:ascii="Verdana" w:hAnsi="Verdana" w:cs="Arial"/>
        </w:rPr>
        <w:t xml:space="preserve"> AAAs </w:t>
      </w:r>
      <w:r w:rsidR="002B21FC">
        <w:rPr>
          <w:rFonts w:ascii="Verdana" w:hAnsi="Verdana" w:cs="Arial"/>
        </w:rPr>
        <w:t>in touch</w:t>
      </w:r>
      <w:r w:rsidRPr="003E2064">
        <w:rPr>
          <w:rFonts w:ascii="Verdana" w:hAnsi="Verdana" w:cs="Arial"/>
        </w:rPr>
        <w:t xml:space="preserve"> with </w:t>
      </w:r>
      <w:proofErr w:type="spellStart"/>
      <w:r w:rsidRPr="003E2064">
        <w:rPr>
          <w:rFonts w:ascii="Verdana" w:hAnsi="Verdana" w:cs="Arial"/>
        </w:rPr>
        <w:t>WellCare’s</w:t>
      </w:r>
      <w:proofErr w:type="spellEnd"/>
      <w:r w:rsidRPr="003E2064">
        <w:rPr>
          <w:rFonts w:ascii="Verdana" w:hAnsi="Verdana" w:cs="Arial"/>
        </w:rPr>
        <w:t xml:space="preserve"> Director of Products, Cindy Hatcher, to create the model.</w:t>
      </w:r>
      <w:r w:rsidR="002B21FC">
        <w:rPr>
          <w:rFonts w:ascii="Verdana" w:hAnsi="Verdana" w:cs="Arial"/>
        </w:rPr>
        <w:t xml:space="preserve"> The meeting was neve</w:t>
      </w:r>
      <w:r w:rsidR="003C3F2A">
        <w:rPr>
          <w:rFonts w:ascii="Verdana" w:hAnsi="Verdana" w:cs="Arial"/>
        </w:rPr>
        <w:t>r fully developed.</w:t>
      </w:r>
    </w:p>
    <w:p w14:paraId="12572A18" w14:textId="04199EB7" w:rsidR="00B66840" w:rsidRPr="003E2064" w:rsidRDefault="00B66840" w:rsidP="00B66840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proofErr w:type="spellStart"/>
      <w:r w:rsidRPr="003E2064">
        <w:rPr>
          <w:rFonts w:ascii="Verdana" w:hAnsi="Verdana" w:cs="Arial"/>
        </w:rPr>
        <w:t>WellCare</w:t>
      </w:r>
      <w:proofErr w:type="spellEnd"/>
      <w:r w:rsidRPr="003E2064">
        <w:rPr>
          <w:rFonts w:ascii="Verdana" w:hAnsi="Verdana" w:cs="Arial"/>
        </w:rPr>
        <w:t xml:space="preserve"> uses a </w:t>
      </w:r>
      <w:r w:rsidR="00A77611">
        <w:rPr>
          <w:rFonts w:ascii="Verdana" w:hAnsi="Verdana" w:cs="Arial"/>
        </w:rPr>
        <w:t>data-centric model that evaluates community-</w:t>
      </w:r>
      <w:r w:rsidRPr="003E2064">
        <w:rPr>
          <w:rFonts w:ascii="Verdana" w:hAnsi="Verdana" w:cs="Arial"/>
        </w:rPr>
        <w:t xml:space="preserve">based services in different regions. This is part of </w:t>
      </w:r>
      <w:proofErr w:type="spellStart"/>
      <w:r w:rsidRPr="003E2064">
        <w:rPr>
          <w:rFonts w:ascii="Verdana" w:hAnsi="Verdana" w:cs="Arial"/>
        </w:rPr>
        <w:t>WellCare’s</w:t>
      </w:r>
      <w:proofErr w:type="spellEnd"/>
      <w:r w:rsidRPr="003E2064">
        <w:rPr>
          <w:rFonts w:ascii="Verdana" w:hAnsi="Verdana" w:cs="Arial"/>
        </w:rPr>
        <w:t xml:space="preserve"> administrativ</w:t>
      </w:r>
      <w:r w:rsidR="009971D2">
        <w:rPr>
          <w:rFonts w:ascii="Verdana" w:hAnsi="Verdana" w:cs="Arial"/>
        </w:rPr>
        <w:t>e overhead, not medical costs, to improve outcomes.</w:t>
      </w:r>
    </w:p>
    <w:p w14:paraId="34F68607" w14:textId="3BFCF9BA" w:rsidR="00B66840" w:rsidRPr="003E2064" w:rsidRDefault="00B66840" w:rsidP="00B66840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proofErr w:type="spellStart"/>
      <w:r w:rsidRPr="003E2064">
        <w:rPr>
          <w:rFonts w:ascii="Verdana" w:hAnsi="Verdana" w:cs="Arial"/>
        </w:rPr>
        <w:t>WellCare</w:t>
      </w:r>
      <w:proofErr w:type="spellEnd"/>
      <w:r w:rsidRPr="003E2064">
        <w:rPr>
          <w:rFonts w:ascii="Verdana" w:hAnsi="Verdana" w:cs="Arial"/>
        </w:rPr>
        <w:t xml:space="preserve"> plans on working with AAAs to create flexible payment models</w:t>
      </w:r>
      <w:r w:rsidR="009971D2">
        <w:rPr>
          <w:rFonts w:ascii="Verdana" w:hAnsi="Verdana" w:cs="Arial"/>
        </w:rPr>
        <w:t xml:space="preserve"> in Community </w:t>
      </w:r>
      <w:proofErr w:type="spellStart"/>
      <w:r w:rsidR="009971D2">
        <w:rPr>
          <w:rFonts w:ascii="Verdana" w:hAnsi="Verdana" w:cs="Arial"/>
        </w:rPr>
        <w:t>HealthChoices</w:t>
      </w:r>
      <w:proofErr w:type="spellEnd"/>
      <w:r w:rsidRPr="003E2064">
        <w:rPr>
          <w:rFonts w:ascii="Verdana" w:hAnsi="Verdana" w:cs="Arial"/>
        </w:rPr>
        <w:t>. They recognize the county AAAs do not have large reser</w:t>
      </w:r>
      <w:r w:rsidR="00A77611">
        <w:rPr>
          <w:rFonts w:ascii="Verdana" w:hAnsi="Verdana" w:cs="Arial"/>
        </w:rPr>
        <w:t>ves and may have to being at a f</w:t>
      </w:r>
      <w:r w:rsidRPr="003E2064">
        <w:rPr>
          <w:rFonts w:ascii="Verdana" w:hAnsi="Verdana" w:cs="Arial"/>
        </w:rPr>
        <w:t>ee-for-service (FFS) model before building up to another payment model.</w:t>
      </w:r>
    </w:p>
    <w:p w14:paraId="708093EE" w14:textId="77777777" w:rsidR="00C8699E" w:rsidRPr="003E2064" w:rsidRDefault="00C8699E" w:rsidP="00B66840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proofErr w:type="spellStart"/>
      <w:r w:rsidRPr="003E2064">
        <w:rPr>
          <w:rFonts w:ascii="Verdana" w:hAnsi="Verdana" w:cs="Arial"/>
        </w:rPr>
        <w:t>WellCare</w:t>
      </w:r>
      <w:proofErr w:type="spellEnd"/>
      <w:r w:rsidRPr="003E2064">
        <w:rPr>
          <w:rFonts w:ascii="Verdana" w:hAnsi="Verdana" w:cs="Arial"/>
        </w:rPr>
        <w:t xml:space="preserve"> uses </w:t>
      </w:r>
      <w:hyperlink r:id="rId9" w:history="1">
        <w:proofErr w:type="spellStart"/>
        <w:r w:rsidRPr="003E2064">
          <w:rPr>
            <w:rStyle w:val="Hyperlink"/>
            <w:rFonts w:ascii="Verdana" w:hAnsi="Verdana" w:cs="Arial"/>
          </w:rPr>
          <w:t>PegaSystems</w:t>
        </w:r>
        <w:proofErr w:type="spellEnd"/>
      </w:hyperlink>
      <w:r w:rsidRPr="003E2064">
        <w:rPr>
          <w:rFonts w:ascii="Verdana" w:hAnsi="Verdana" w:cs="Arial"/>
        </w:rPr>
        <w:t xml:space="preserve"> for its care management system, </w:t>
      </w:r>
      <w:hyperlink r:id="rId10" w:history="1">
        <w:proofErr w:type="spellStart"/>
        <w:r w:rsidRPr="003E2064">
          <w:rPr>
            <w:rStyle w:val="Hyperlink"/>
            <w:rFonts w:ascii="Verdana" w:hAnsi="Verdana" w:cs="Arial"/>
          </w:rPr>
          <w:t>TriZetto</w:t>
        </w:r>
        <w:proofErr w:type="spellEnd"/>
      </w:hyperlink>
      <w:r w:rsidRPr="003E2064">
        <w:rPr>
          <w:rFonts w:ascii="Verdana" w:hAnsi="Verdana" w:cs="Arial"/>
        </w:rPr>
        <w:t xml:space="preserve"> for its claims and billing platform, and </w:t>
      </w:r>
      <w:hyperlink r:id="rId11" w:history="1">
        <w:proofErr w:type="spellStart"/>
        <w:r w:rsidRPr="003E2064">
          <w:rPr>
            <w:rStyle w:val="Hyperlink"/>
            <w:rFonts w:ascii="Verdana" w:hAnsi="Verdana" w:cs="Arial"/>
          </w:rPr>
          <w:t>RxAnte</w:t>
        </w:r>
        <w:proofErr w:type="spellEnd"/>
      </w:hyperlink>
      <w:r w:rsidRPr="003E2064">
        <w:rPr>
          <w:rFonts w:ascii="Verdana" w:hAnsi="Verdana" w:cs="Arial"/>
        </w:rPr>
        <w:t xml:space="preserve"> to track patient medication utilization. </w:t>
      </w:r>
    </w:p>
    <w:sectPr w:rsidR="00C8699E" w:rsidRPr="003E206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BA1E5" w14:textId="77777777" w:rsidR="002B6522" w:rsidRDefault="002B6522" w:rsidP="00934D4B">
      <w:pPr>
        <w:spacing w:after="0" w:line="240" w:lineRule="auto"/>
      </w:pPr>
      <w:r>
        <w:separator/>
      </w:r>
    </w:p>
  </w:endnote>
  <w:endnote w:type="continuationSeparator" w:id="0">
    <w:p w14:paraId="32415D73" w14:textId="77777777" w:rsidR="002B6522" w:rsidRDefault="002B6522" w:rsidP="0093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8B376" w14:textId="77777777" w:rsidR="002B6522" w:rsidRDefault="002B6522" w:rsidP="00934D4B">
      <w:pPr>
        <w:spacing w:after="0" w:line="240" w:lineRule="auto"/>
      </w:pPr>
      <w:r>
        <w:separator/>
      </w:r>
    </w:p>
  </w:footnote>
  <w:footnote w:type="continuationSeparator" w:id="0">
    <w:p w14:paraId="6411D8FD" w14:textId="77777777" w:rsidR="002B6522" w:rsidRDefault="002B6522" w:rsidP="00934D4B">
      <w:pPr>
        <w:spacing w:after="0" w:line="240" w:lineRule="auto"/>
      </w:pPr>
      <w:r>
        <w:continuationSeparator/>
      </w:r>
    </w:p>
  </w:footnote>
  <w:footnote w:id="1">
    <w:p w14:paraId="288EE530" w14:textId="77777777" w:rsidR="003E2064" w:rsidRPr="005E1F5A" w:rsidRDefault="003E2064" w:rsidP="003E2064">
      <w:pPr>
        <w:pStyle w:val="FootnoteText"/>
        <w:rPr>
          <w:rFonts w:ascii="Verdana" w:hAnsi="Verdana"/>
          <w:sz w:val="14"/>
          <w:szCs w:val="14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00A11">
          <w:rPr>
            <w:rStyle w:val="Hyperlink"/>
            <w:rFonts w:ascii="Verdana" w:hAnsi="Verdana"/>
            <w:sz w:val="14"/>
            <w:szCs w:val="14"/>
          </w:rPr>
          <w:t>http://kff.org/other/state-indicator/total-medicaid-mco-spending/</w:t>
        </w:r>
      </w:hyperlink>
      <w:r w:rsidRPr="00D00A11">
        <w:rPr>
          <w:rFonts w:ascii="Verdana" w:hAnsi="Verdana"/>
          <w:sz w:val="14"/>
          <w:szCs w:val="14"/>
        </w:rPr>
        <w:t xml:space="preserve"> </w:t>
      </w:r>
    </w:p>
  </w:footnote>
  <w:footnote w:id="2">
    <w:p w14:paraId="0CFB2EDE" w14:textId="77777777" w:rsidR="004201DA" w:rsidRPr="0031591C" w:rsidRDefault="004201DA">
      <w:pPr>
        <w:pStyle w:val="FootnoteText"/>
        <w:rPr>
          <w:rFonts w:ascii="Verdana" w:hAnsi="Verdana"/>
          <w:sz w:val="14"/>
          <w:szCs w:val="14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31591C">
          <w:rPr>
            <w:rStyle w:val="Hyperlink"/>
            <w:rFonts w:ascii="Verdana" w:hAnsi="Verdana"/>
            <w:sz w:val="14"/>
            <w:szCs w:val="14"/>
          </w:rPr>
          <w:t>http://ir.wellcare.com/Cache/1001209118.PDF?O=PDF&amp;T=&amp;Y=&amp;D=&amp;FID=1001209118&amp;iid=4091918</w:t>
        </w:r>
      </w:hyperlink>
      <w:r w:rsidRPr="0031591C">
        <w:rPr>
          <w:rFonts w:ascii="Verdana" w:hAnsi="Verdana"/>
          <w:sz w:val="14"/>
          <w:szCs w:val="14"/>
        </w:rPr>
        <w:t xml:space="preserve"> </w:t>
      </w:r>
    </w:p>
  </w:footnote>
  <w:footnote w:id="3">
    <w:p w14:paraId="12B85507" w14:textId="6128CFE1" w:rsidR="003A0789" w:rsidRPr="003A0789" w:rsidRDefault="003A0789">
      <w:pPr>
        <w:pStyle w:val="FootnoteText"/>
        <w:rPr>
          <w:rFonts w:ascii="Verdana" w:hAnsi="Verdana"/>
          <w:sz w:val="14"/>
          <w:szCs w:val="14"/>
        </w:rPr>
      </w:pPr>
      <w:r w:rsidRPr="003A0789">
        <w:rPr>
          <w:rStyle w:val="FootnoteReference"/>
          <w:rFonts w:ascii="Verdana" w:hAnsi="Verdana"/>
          <w:sz w:val="14"/>
          <w:szCs w:val="14"/>
        </w:rPr>
        <w:footnoteRef/>
      </w:r>
      <w:r w:rsidRPr="003A0789">
        <w:rPr>
          <w:rFonts w:ascii="Verdana" w:hAnsi="Verdana"/>
          <w:sz w:val="14"/>
          <w:szCs w:val="14"/>
        </w:rPr>
        <w:t xml:space="preserve"> </w:t>
      </w:r>
      <w:proofErr w:type="spellStart"/>
      <w:r w:rsidRPr="003A0789">
        <w:rPr>
          <w:rFonts w:ascii="Verdana" w:hAnsi="Verdana"/>
          <w:sz w:val="14"/>
          <w:szCs w:val="14"/>
        </w:rPr>
        <w:t>Wedbush</w:t>
      </w:r>
      <w:proofErr w:type="spellEnd"/>
      <w:r w:rsidRPr="003A0789">
        <w:rPr>
          <w:rFonts w:ascii="Verdana" w:hAnsi="Verdana"/>
          <w:sz w:val="14"/>
          <w:szCs w:val="14"/>
        </w:rPr>
        <w:t xml:space="preserve"> Quick Note, Healthcare Services – Managed Care, June 16, 2016</w:t>
      </w:r>
    </w:p>
  </w:footnote>
  <w:footnote w:id="4">
    <w:p w14:paraId="1B1B74DE" w14:textId="0DEDF5CB" w:rsidR="0031591C" w:rsidRPr="009971D2" w:rsidRDefault="0031591C">
      <w:pPr>
        <w:pStyle w:val="FootnoteText"/>
        <w:rPr>
          <w:rFonts w:ascii="Verdana" w:hAnsi="Verdana"/>
          <w:sz w:val="14"/>
          <w:szCs w:val="14"/>
        </w:rPr>
      </w:pPr>
      <w:r w:rsidRPr="009971D2">
        <w:rPr>
          <w:rStyle w:val="FootnoteReference"/>
          <w:rFonts w:ascii="Verdana" w:hAnsi="Verdana"/>
          <w:sz w:val="14"/>
          <w:szCs w:val="14"/>
        </w:rPr>
        <w:footnoteRef/>
      </w:r>
      <w:r w:rsidRPr="009971D2">
        <w:rPr>
          <w:rFonts w:ascii="Verdana" w:hAnsi="Verdana"/>
          <w:sz w:val="14"/>
          <w:szCs w:val="14"/>
        </w:rPr>
        <w:t xml:space="preserve"> Ibid. </w:t>
      </w:r>
    </w:p>
  </w:footnote>
  <w:footnote w:id="5">
    <w:p w14:paraId="2177283C" w14:textId="4E8D4704" w:rsidR="00801F8C" w:rsidRPr="009971D2" w:rsidRDefault="00801F8C">
      <w:pPr>
        <w:pStyle w:val="FootnoteText"/>
        <w:rPr>
          <w:rFonts w:ascii="Verdana" w:hAnsi="Verdana"/>
          <w:sz w:val="14"/>
          <w:szCs w:val="14"/>
        </w:rPr>
      </w:pPr>
      <w:r w:rsidRPr="009971D2">
        <w:rPr>
          <w:rStyle w:val="FootnoteReference"/>
          <w:rFonts w:ascii="Verdana" w:hAnsi="Verdana"/>
          <w:sz w:val="14"/>
          <w:szCs w:val="14"/>
        </w:rPr>
        <w:footnoteRef/>
      </w:r>
      <w:r w:rsidRPr="009971D2">
        <w:rPr>
          <w:rFonts w:ascii="Verdana" w:hAnsi="Verdana"/>
          <w:sz w:val="14"/>
          <w:szCs w:val="14"/>
        </w:rPr>
        <w:t xml:space="preserve"> </w:t>
      </w:r>
      <w:proofErr w:type="spellStart"/>
      <w:r w:rsidRPr="009971D2">
        <w:rPr>
          <w:rFonts w:ascii="Verdana" w:hAnsi="Verdana"/>
          <w:sz w:val="14"/>
          <w:szCs w:val="14"/>
        </w:rPr>
        <w:t>Leerink</w:t>
      </w:r>
      <w:proofErr w:type="spellEnd"/>
      <w:r w:rsidRPr="009971D2">
        <w:rPr>
          <w:rFonts w:ascii="Verdana" w:hAnsi="Verdana"/>
          <w:sz w:val="14"/>
          <w:szCs w:val="14"/>
        </w:rPr>
        <w:t xml:space="preserve"> Managed Care Flash Note, July 11, 2016</w:t>
      </w:r>
    </w:p>
  </w:footnote>
  <w:footnote w:id="6">
    <w:p w14:paraId="1B41B89E" w14:textId="77777777" w:rsidR="00934D4B" w:rsidRPr="009971D2" w:rsidRDefault="00934D4B">
      <w:pPr>
        <w:pStyle w:val="FootnoteText"/>
        <w:rPr>
          <w:rFonts w:ascii="Verdana" w:hAnsi="Verdana"/>
          <w:sz w:val="14"/>
          <w:szCs w:val="14"/>
        </w:rPr>
      </w:pPr>
      <w:r w:rsidRPr="009971D2">
        <w:rPr>
          <w:rStyle w:val="FootnoteReference"/>
          <w:rFonts w:ascii="Verdana" w:hAnsi="Verdana"/>
          <w:sz w:val="14"/>
          <w:szCs w:val="14"/>
        </w:rPr>
        <w:footnoteRef/>
      </w:r>
      <w:r w:rsidRPr="009971D2">
        <w:rPr>
          <w:rFonts w:ascii="Verdana" w:hAnsi="Verdana"/>
          <w:sz w:val="14"/>
          <w:szCs w:val="14"/>
        </w:rPr>
        <w:t xml:space="preserve"> </w:t>
      </w:r>
      <w:hyperlink r:id="rId3" w:history="1">
        <w:r w:rsidRPr="009971D2">
          <w:rPr>
            <w:rStyle w:val="Hyperlink"/>
            <w:rFonts w:ascii="Verdana" w:hAnsi="Verdana"/>
            <w:sz w:val="14"/>
            <w:szCs w:val="14"/>
          </w:rPr>
          <w:t>http://kff.org/other/state-indicator/state-imposed-mco-sanctions/</w:t>
        </w:r>
      </w:hyperlink>
      <w:r w:rsidRPr="009971D2">
        <w:rPr>
          <w:rFonts w:ascii="Verdana" w:hAnsi="Verdana"/>
          <w:sz w:val="14"/>
          <w:szCs w:val="14"/>
        </w:rPr>
        <w:t xml:space="preserve"> </w:t>
      </w:r>
    </w:p>
  </w:footnote>
  <w:footnote w:id="7">
    <w:p w14:paraId="43544131" w14:textId="3AC021BE" w:rsidR="00F730C7" w:rsidRPr="009971D2" w:rsidRDefault="00F730C7">
      <w:pPr>
        <w:pStyle w:val="FootnoteText"/>
        <w:rPr>
          <w:rFonts w:ascii="Verdana" w:hAnsi="Verdana"/>
          <w:sz w:val="14"/>
          <w:szCs w:val="14"/>
        </w:rPr>
      </w:pPr>
      <w:r w:rsidRPr="009971D2">
        <w:rPr>
          <w:rStyle w:val="FootnoteReference"/>
          <w:rFonts w:ascii="Verdana" w:hAnsi="Verdana"/>
          <w:sz w:val="14"/>
          <w:szCs w:val="14"/>
        </w:rPr>
        <w:footnoteRef/>
      </w:r>
      <w:r w:rsidRPr="009971D2">
        <w:rPr>
          <w:rFonts w:ascii="Verdana" w:hAnsi="Verdana"/>
          <w:sz w:val="14"/>
          <w:szCs w:val="14"/>
        </w:rPr>
        <w:t xml:space="preserve"> </w:t>
      </w:r>
      <w:proofErr w:type="spellStart"/>
      <w:r w:rsidRPr="009971D2">
        <w:rPr>
          <w:rFonts w:ascii="Verdana" w:hAnsi="Verdana"/>
          <w:sz w:val="14"/>
          <w:szCs w:val="14"/>
        </w:rPr>
        <w:t>WellCare</w:t>
      </w:r>
      <w:proofErr w:type="spellEnd"/>
      <w:r w:rsidRPr="009971D2">
        <w:rPr>
          <w:rFonts w:ascii="Verdana" w:hAnsi="Verdana"/>
          <w:sz w:val="14"/>
          <w:szCs w:val="14"/>
        </w:rPr>
        <w:t xml:space="preserve"> H</w:t>
      </w:r>
      <w:r w:rsidR="00955D6B" w:rsidRPr="009971D2">
        <w:rPr>
          <w:rFonts w:ascii="Verdana" w:hAnsi="Verdana"/>
          <w:sz w:val="14"/>
          <w:szCs w:val="14"/>
        </w:rPr>
        <w:t>ealth Plan marketing material</w:t>
      </w:r>
    </w:p>
  </w:footnote>
  <w:footnote w:id="8">
    <w:p w14:paraId="58DBF6FD" w14:textId="246B9CE5" w:rsidR="00955D6B" w:rsidRPr="009971D2" w:rsidRDefault="00955D6B">
      <w:pPr>
        <w:pStyle w:val="FootnoteText"/>
        <w:rPr>
          <w:rFonts w:ascii="Verdana" w:hAnsi="Verdana"/>
          <w:sz w:val="14"/>
          <w:szCs w:val="14"/>
        </w:rPr>
      </w:pPr>
      <w:r w:rsidRPr="009971D2">
        <w:rPr>
          <w:rStyle w:val="FootnoteReference"/>
          <w:rFonts w:ascii="Verdana" w:hAnsi="Verdana"/>
          <w:sz w:val="14"/>
          <w:szCs w:val="14"/>
        </w:rPr>
        <w:footnoteRef/>
      </w:r>
      <w:r w:rsidRPr="009971D2">
        <w:rPr>
          <w:rFonts w:ascii="Verdana" w:hAnsi="Verdana"/>
          <w:sz w:val="14"/>
          <w:szCs w:val="14"/>
        </w:rPr>
        <w:t xml:space="preserve"> </w:t>
      </w:r>
      <w:proofErr w:type="spellStart"/>
      <w:r w:rsidRPr="009971D2">
        <w:rPr>
          <w:rFonts w:ascii="Verdana" w:hAnsi="Verdana"/>
          <w:sz w:val="14"/>
          <w:szCs w:val="14"/>
        </w:rPr>
        <w:t>WellCare</w:t>
      </w:r>
      <w:proofErr w:type="spellEnd"/>
      <w:r w:rsidRPr="009971D2">
        <w:rPr>
          <w:rFonts w:ascii="Verdana" w:hAnsi="Verdana"/>
          <w:sz w:val="14"/>
          <w:szCs w:val="14"/>
        </w:rPr>
        <w:t xml:space="preserve"> Health Plan marketing material</w:t>
      </w:r>
    </w:p>
  </w:footnote>
  <w:footnote w:id="9">
    <w:p w14:paraId="3412B9AB" w14:textId="70320815" w:rsidR="00955D6B" w:rsidRPr="009971D2" w:rsidRDefault="00955D6B">
      <w:pPr>
        <w:pStyle w:val="FootnoteText"/>
        <w:rPr>
          <w:rFonts w:ascii="Verdana" w:hAnsi="Verdana"/>
          <w:sz w:val="14"/>
          <w:szCs w:val="14"/>
        </w:rPr>
      </w:pPr>
      <w:r w:rsidRPr="009971D2">
        <w:rPr>
          <w:rStyle w:val="FootnoteReference"/>
          <w:rFonts w:ascii="Verdana" w:hAnsi="Verdana"/>
          <w:sz w:val="14"/>
          <w:szCs w:val="14"/>
        </w:rPr>
        <w:footnoteRef/>
      </w:r>
      <w:hyperlink r:id="rId4" w:history="1">
        <w:r w:rsidRPr="009971D2">
          <w:rPr>
            <w:rStyle w:val="Hyperlink"/>
            <w:rFonts w:ascii="Verdana" w:hAnsi="Verdana"/>
            <w:sz w:val="14"/>
            <w:szCs w:val="14"/>
          </w:rPr>
          <w:t>https://dch.georgia.gov/sites/dch.georgia.gov/files/Georgia%20Medicaid%20Program%20Adult%20Summary%20Report_July%202015.PDF</w:t>
        </w:r>
      </w:hyperlink>
      <w:r w:rsidRPr="009971D2">
        <w:rPr>
          <w:rFonts w:ascii="Verdana" w:hAnsi="Verdana"/>
          <w:sz w:val="14"/>
          <w:szCs w:val="14"/>
        </w:rPr>
        <w:t xml:space="preserve"> </w:t>
      </w:r>
    </w:p>
  </w:footnote>
  <w:footnote w:id="10">
    <w:p w14:paraId="3A6C03F0" w14:textId="05166D7D" w:rsidR="009971D2" w:rsidRDefault="009971D2">
      <w:pPr>
        <w:pStyle w:val="FootnoteText"/>
      </w:pPr>
      <w:r w:rsidRPr="009971D2">
        <w:rPr>
          <w:rStyle w:val="FootnoteReference"/>
          <w:rFonts w:ascii="Verdana" w:hAnsi="Verdana"/>
          <w:sz w:val="14"/>
          <w:szCs w:val="14"/>
        </w:rPr>
        <w:footnoteRef/>
      </w:r>
      <w:r w:rsidRPr="009971D2">
        <w:rPr>
          <w:rFonts w:ascii="Verdana" w:hAnsi="Verdana"/>
          <w:sz w:val="14"/>
          <w:szCs w:val="14"/>
        </w:rPr>
        <w:t xml:space="preserve"> </w:t>
      </w:r>
      <w:proofErr w:type="spellStart"/>
      <w:r w:rsidRPr="009971D2">
        <w:rPr>
          <w:rFonts w:ascii="Verdana" w:hAnsi="Verdana"/>
          <w:sz w:val="14"/>
          <w:szCs w:val="14"/>
        </w:rPr>
        <w:t>WellCare</w:t>
      </w:r>
      <w:proofErr w:type="spellEnd"/>
      <w:r w:rsidRPr="009971D2">
        <w:rPr>
          <w:rFonts w:ascii="Verdana" w:hAnsi="Verdana"/>
          <w:sz w:val="14"/>
          <w:szCs w:val="14"/>
        </w:rPr>
        <w:t xml:space="preserve"> Health Plan marketing material</w:t>
      </w:r>
    </w:p>
  </w:footnote>
  <w:footnote w:id="11">
    <w:p w14:paraId="7A55BD7F" w14:textId="4AD24D17" w:rsidR="009971D2" w:rsidRPr="009971D2" w:rsidRDefault="009971D2">
      <w:pPr>
        <w:pStyle w:val="FootnoteText"/>
        <w:rPr>
          <w:rFonts w:ascii="Verdana" w:hAnsi="Verdana"/>
          <w:sz w:val="14"/>
          <w:szCs w:val="14"/>
        </w:rPr>
      </w:pPr>
      <w:r w:rsidRPr="009971D2">
        <w:rPr>
          <w:rStyle w:val="FootnoteReference"/>
          <w:rFonts w:ascii="Verdana" w:hAnsi="Verdana"/>
          <w:sz w:val="14"/>
          <w:szCs w:val="14"/>
        </w:rPr>
        <w:footnoteRef/>
      </w:r>
      <w:r w:rsidRPr="009971D2">
        <w:rPr>
          <w:rFonts w:ascii="Verdana" w:hAnsi="Verdana"/>
          <w:sz w:val="14"/>
          <w:szCs w:val="14"/>
        </w:rPr>
        <w:t xml:space="preserve"> </w:t>
      </w:r>
      <w:proofErr w:type="spellStart"/>
      <w:r w:rsidRPr="009971D2">
        <w:rPr>
          <w:rFonts w:ascii="Verdana" w:hAnsi="Verdana"/>
          <w:sz w:val="14"/>
          <w:szCs w:val="14"/>
        </w:rPr>
        <w:t>WellCare</w:t>
      </w:r>
      <w:proofErr w:type="spellEnd"/>
      <w:r w:rsidRPr="009971D2">
        <w:rPr>
          <w:rFonts w:ascii="Verdana" w:hAnsi="Verdana"/>
          <w:sz w:val="14"/>
          <w:szCs w:val="14"/>
        </w:rPr>
        <w:t xml:space="preserve"> Health Plan marketing material</w:t>
      </w:r>
    </w:p>
  </w:footnote>
  <w:footnote w:id="12">
    <w:p w14:paraId="44CF80DC" w14:textId="0CC4B845" w:rsidR="00955D6B" w:rsidRPr="009971D2" w:rsidRDefault="00955D6B">
      <w:pPr>
        <w:pStyle w:val="FootnoteText"/>
        <w:rPr>
          <w:rFonts w:ascii="Verdana" w:hAnsi="Verdana"/>
          <w:sz w:val="14"/>
          <w:szCs w:val="14"/>
        </w:rPr>
      </w:pPr>
      <w:r w:rsidRPr="009971D2">
        <w:rPr>
          <w:rStyle w:val="FootnoteReference"/>
          <w:rFonts w:ascii="Verdana" w:hAnsi="Verdana"/>
          <w:sz w:val="14"/>
          <w:szCs w:val="14"/>
        </w:rPr>
        <w:footnoteRef/>
      </w:r>
      <w:r w:rsidRPr="009971D2">
        <w:rPr>
          <w:rFonts w:ascii="Verdana" w:hAnsi="Verdana"/>
          <w:sz w:val="14"/>
          <w:szCs w:val="14"/>
        </w:rPr>
        <w:t xml:space="preserve"> </w:t>
      </w:r>
      <w:proofErr w:type="spellStart"/>
      <w:r w:rsidRPr="009971D2">
        <w:rPr>
          <w:rFonts w:ascii="Verdana" w:hAnsi="Verdana"/>
          <w:sz w:val="14"/>
          <w:szCs w:val="14"/>
        </w:rPr>
        <w:t>WellCare</w:t>
      </w:r>
      <w:proofErr w:type="spellEnd"/>
      <w:r w:rsidRPr="009971D2">
        <w:rPr>
          <w:rFonts w:ascii="Verdana" w:hAnsi="Verdana"/>
          <w:sz w:val="14"/>
          <w:szCs w:val="14"/>
        </w:rPr>
        <w:t xml:space="preserve"> Health Plan marketing material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2E7B1" w14:textId="77777777" w:rsidR="004E2745" w:rsidRPr="004E2745" w:rsidRDefault="004E2745" w:rsidP="004E2745">
    <w:pPr>
      <w:pStyle w:val="Header"/>
      <w:jc w:val="right"/>
      <w:rPr>
        <w:rFonts w:ascii="Arial" w:hAnsi="Arial" w:cs="Arial"/>
      </w:rPr>
    </w:pPr>
    <w:r w:rsidRPr="004E2745">
      <w:rPr>
        <w:rFonts w:ascii="Arial" w:hAnsi="Arial" w:cs="Arial"/>
      </w:rPr>
      <w:fldChar w:fldCharType="begin"/>
    </w:r>
    <w:r w:rsidRPr="004E2745">
      <w:rPr>
        <w:rFonts w:ascii="Arial" w:hAnsi="Arial" w:cs="Arial"/>
      </w:rPr>
      <w:instrText xml:space="preserve"> DATE \@ "M/d/yyyy" </w:instrText>
    </w:r>
    <w:r w:rsidRPr="004E2745">
      <w:rPr>
        <w:rFonts w:ascii="Arial" w:hAnsi="Arial" w:cs="Arial"/>
      </w:rPr>
      <w:fldChar w:fldCharType="separate"/>
    </w:r>
    <w:r w:rsidR="002D4666">
      <w:rPr>
        <w:rFonts w:ascii="Arial" w:hAnsi="Arial" w:cs="Arial"/>
        <w:noProof/>
      </w:rPr>
      <w:t>7/13/2016</w:t>
    </w:r>
    <w:r w:rsidRPr="004E2745">
      <w:rPr>
        <w:rFonts w:ascii="Arial" w:hAnsi="Arial" w:cs="Arial"/>
      </w:rPr>
      <w:fldChar w:fldCharType="end"/>
    </w:r>
  </w:p>
  <w:p w14:paraId="1DEF5D93" w14:textId="77777777" w:rsidR="004E2745" w:rsidRDefault="004E27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71F4"/>
    <w:multiLevelType w:val="hybridMultilevel"/>
    <w:tmpl w:val="375C481A"/>
    <w:lvl w:ilvl="0" w:tplc="8F2E3C92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81"/>
    <w:rsid w:val="000B563B"/>
    <w:rsid w:val="00187298"/>
    <w:rsid w:val="0019218C"/>
    <w:rsid w:val="00261B24"/>
    <w:rsid w:val="002B21FC"/>
    <w:rsid w:val="002B6522"/>
    <w:rsid w:val="002D4666"/>
    <w:rsid w:val="0031591C"/>
    <w:rsid w:val="003A0789"/>
    <w:rsid w:val="003C3F2A"/>
    <w:rsid w:val="003E2064"/>
    <w:rsid w:val="003F7F57"/>
    <w:rsid w:val="004201DA"/>
    <w:rsid w:val="00460233"/>
    <w:rsid w:val="0046503E"/>
    <w:rsid w:val="00476A0F"/>
    <w:rsid w:val="004834A2"/>
    <w:rsid w:val="004D4699"/>
    <w:rsid w:val="004E2745"/>
    <w:rsid w:val="006441A5"/>
    <w:rsid w:val="0066788C"/>
    <w:rsid w:val="00723E78"/>
    <w:rsid w:val="00801F8C"/>
    <w:rsid w:val="00862B0A"/>
    <w:rsid w:val="00891AD2"/>
    <w:rsid w:val="00934D4B"/>
    <w:rsid w:val="00955D6B"/>
    <w:rsid w:val="009921A7"/>
    <w:rsid w:val="009971D2"/>
    <w:rsid w:val="00A77611"/>
    <w:rsid w:val="00AB0084"/>
    <w:rsid w:val="00AF744A"/>
    <w:rsid w:val="00B200D6"/>
    <w:rsid w:val="00B33781"/>
    <w:rsid w:val="00B633C1"/>
    <w:rsid w:val="00B66840"/>
    <w:rsid w:val="00B87F38"/>
    <w:rsid w:val="00C8699E"/>
    <w:rsid w:val="00D26E01"/>
    <w:rsid w:val="00DB0CAE"/>
    <w:rsid w:val="00E02A62"/>
    <w:rsid w:val="00E21A30"/>
    <w:rsid w:val="00E657CF"/>
    <w:rsid w:val="00F716A4"/>
    <w:rsid w:val="00F7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A3F3E"/>
  <w15:chartTrackingRefBased/>
  <w15:docId w15:val="{17B3F3F0-2462-4388-812D-0D41860B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78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34D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4D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4D4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34D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745"/>
  </w:style>
  <w:style w:type="paragraph" w:styleId="Footer">
    <w:name w:val="footer"/>
    <w:basedOn w:val="Normal"/>
    <w:link w:val="FooterChar"/>
    <w:uiPriority w:val="99"/>
    <w:unhideWhenUsed/>
    <w:rsid w:val="004E2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745"/>
  </w:style>
  <w:style w:type="character" w:styleId="FollowedHyperlink">
    <w:name w:val="FollowedHyperlink"/>
    <w:basedOn w:val="DefaultParagraphFont"/>
    <w:uiPriority w:val="99"/>
    <w:semiHidden/>
    <w:unhideWhenUsed/>
    <w:rsid w:val="003E206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7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2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azette.com/subject/life/health/health-care/medicaid/wellcare-appeals-to-district-judge-to-keep-iowa-medicaid-contract-201602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xante.com/432/wellcare-extends-contract-with-rxant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izettoprovider.com/solutions/clai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ga.com/industries/healthcare/care-management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kff.org/other/state-indicator/state-imposed-mco-sanctions/" TargetMode="External"/><Relationship Id="rId2" Type="http://schemas.openxmlformats.org/officeDocument/2006/relationships/hyperlink" Target="http://ir.wellcare.com/Cache/1001209118.PDF?O=PDF&amp;T=&amp;Y=&amp;D=&amp;FID=1001209118&amp;iid=4091918" TargetMode="External"/><Relationship Id="rId1" Type="http://schemas.openxmlformats.org/officeDocument/2006/relationships/hyperlink" Target="http://kff.org/other/state-indicator/total-medicaid-mco-spending/" TargetMode="External"/><Relationship Id="rId4" Type="http://schemas.openxmlformats.org/officeDocument/2006/relationships/hyperlink" Target="https://dch.georgia.gov/sites/dch.georgia.gov/files/Georgia%20Medicaid%20Program%20Adult%20Summary%20Report_July%20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28FC2-788F-4F09-AB5C-03A3B9B5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Machler, Jessica</dc:creator>
  <cp:keywords/>
  <dc:description/>
  <cp:lastModifiedBy>Jason Kunzman</cp:lastModifiedBy>
  <cp:revision>3</cp:revision>
  <dcterms:created xsi:type="dcterms:W3CDTF">2016-07-13T15:50:00Z</dcterms:created>
  <dcterms:modified xsi:type="dcterms:W3CDTF">2016-07-13T15:50:00Z</dcterms:modified>
</cp:coreProperties>
</file>